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aphoria-patent-figures"/>
    <w:p>
      <w:pPr>
        <w:pStyle w:val="Heading1"/>
      </w:pPr>
      <w:r>
        <w:t xml:space="preserve">Aphoria Patent Figures</w:t>
      </w:r>
    </w:p>
    <w:p>
      <w:pPr>
        <w:pStyle w:val="FirstParagraph"/>
      </w:pPr>
      <w:r>
        <w:rPr>
          <w:b/>
          <w:bCs/>
        </w:rPr>
        <w:t xml:space="preserve">Subject:</w:t>
      </w:r>
      <w:r>
        <w:t xml:space="preserve"> </w:t>
      </w:r>
      <w:r>
        <w:t xml:space="preserve">Method and System for Detecting Epistemic Conflicts in Computer Code and Configuration</w:t>
      </w:r>
      <w:r>
        <w:t xml:space="preserve"> </w:t>
      </w:r>
      <w:r>
        <w:rPr>
          <w:b/>
          <w:bCs/>
        </w:rPr>
        <w:t xml:space="preserve">Date:</w:t>
      </w:r>
      <w:r>
        <w:t xml:space="preserve"> </w:t>
      </w:r>
      <w:r>
        <w:t xml:space="preserve">2026-02-04</w:t>
      </w:r>
    </w:p>
    <w:p>
      <w:pPr>
        <w:pStyle w:val="BodyText"/>
      </w:pPr>
      <w:r>
        <w:t xml:space="preserve">These figure descriptions are intended for a patent draftsperson to render as formal patent drawings.</w:t>
      </w:r>
    </w:p>
    <w:p>
      <w:r>
        <w:pict>
          <v:rect style="width:0;height:1.5pt" o:hralign="center" o:hrstd="t" o:hr="t"/>
        </w:pict>
      </w:r>
    </w:p>
    <w:bookmarkStart w:id="9" w:name="fig.-1-system-architecture-block-diagram"/>
    <w:p>
      <w:pPr>
        <w:pStyle w:val="Heading2"/>
      </w:pPr>
      <w:r>
        <w:t xml:space="preserve">FIG. 1: System Architecture Block Diagram</w:t>
      </w:r>
    </w:p>
    <w:p>
      <w:pPr>
        <w:pStyle w:val="FirstParagraph"/>
      </w:pPr>
      <w:r>
        <w:rPr>
          <w:b/>
          <w:bCs/>
        </w:rPr>
        <w:t xml:space="preserve">Purpose:</w:t>
      </w:r>
      <w:r>
        <w:t xml:space="preserve"> </w:t>
      </w:r>
      <w:r>
        <w:t xml:space="preserve">High-level view of the invention’s components and data flow.</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                                                          │</w:t>
      </w:r>
      <w:r>
        <w:br/>
      </w:r>
      <w:r>
        <w:rPr>
          <w:rStyle w:val="VerbatimChar"/>
        </w:rPr>
        <w:t xml:space="preserve">│   │ Source Code  │                                                          │</w:t>
      </w:r>
      <w:r>
        <w:br/>
      </w:r>
      <w:r>
        <w:rPr>
          <w:rStyle w:val="VerbatimChar"/>
        </w:rPr>
        <w:t xml:space="preserve">│   │    Input     │ (.rs, .py, .yaml, .json, .toml)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PARSER MODULE (102)          │                                  │</w:t>
      </w:r>
      <w:r>
        <w:br/>
      </w:r>
      <w:r>
        <w:rPr>
          <w:rStyle w:val="VerbatimChar"/>
        </w:rPr>
        <w:t xml:space="preserve">│   │  ┌────────────┐  ┌─────────────-───┐ │                                  │</w:t>
      </w:r>
      <w:r>
        <w:br/>
      </w:r>
      <w:r>
        <w:rPr>
          <w:rStyle w:val="VerbatimChar"/>
        </w:rPr>
        <w:t xml:space="preserve">│   │  │File Walker │  │Language Detector│ │                                  │</w:t>
      </w:r>
      <w:r>
        <w:br/>
      </w:r>
      <w:r>
        <w:rPr>
          <w:rStyle w:val="VerbatimChar"/>
        </w:rPr>
        <w:t xml:space="preserve">│   │  └─────┬──────┘  └───────┬──────-──┘ │                                  │</w:t>
      </w:r>
      <w:r>
        <w:br/>
      </w:r>
      <w:r>
        <w:rPr>
          <w:rStyle w:val="VerbatimChar"/>
        </w:rPr>
        <w:t xml:space="preserve">│   │        └────────┬────────┘           │                                  │</w:t>
      </w:r>
      <w:r>
        <w:br/>
      </w:r>
      <w:r>
        <w:rPr>
          <w:rStyle w:val="VerbatimChar"/>
        </w:rPr>
        <w:t xml:space="preserve">│   │                 ▼                    │                                  │</w:t>
      </w:r>
      <w:r>
        <w:br/>
      </w:r>
      <w:r>
        <w:rPr>
          <w:rStyle w:val="VerbatimChar"/>
        </w:rPr>
        <w:t xml:space="preserve">│   │        ┌────────────────┐            │                                  │</w:t>
      </w:r>
      <w:r>
        <w:br/>
      </w:r>
      <w:r>
        <w:rPr>
          <w:rStyle w:val="VerbatimChar"/>
        </w:rPr>
        <w:t xml:space="preserve">│   │        │Extractor Engine│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TRANSFORMATION ENGINE (104)       │                                  │</w:t>
      </w:r>
      <w:r>
        <w:br/>
      </w:r>
      <w:r>
        <w:rPr>
          <w:rStyle w:val="VerbatimChar"/>
        </w:rPr>
        <w:t xml:space="preserve">│   │                                      │                                  │</w:t>
      </w:r>
      <w:r>
        <w:br/>
      </w:r>
      <w:r>
        <w:rPr>
          <w:rStyle w:val="VerbatimChar"/>
        </w:rPr>
        <w:t xml:space="preserve">│   │  Raw Text ──► Semantic Triple        │                                  │</w:t>
      </w:r>
      <w:r>
        <w:br/>
      </w:r>
      <w:r>
        <w:rPr>
          <w:rStyle w:val="VerbatimChar"/>
        </w:rPr>
        <w:t xml:space="preserve">│   │  "verify=False" ──► {S,P,O}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   │</w:t>
      </w:r>
      <w:r>
        <w:br/>
      </w:r>
      <w:r>
        <w:rPr>
          <w:rStyle w:val="VerbatimChar"/>
        </w:rPr>
        <w:t xml:space="preserve">│   │   CONFLICT DETECTION ENGINE (106)    │◄────┤ KNOWLEDGE GRAPH DB     │   │</w:t>
      </w:r>
      <w:r>
        <w:br/>
      </w:r>
      <w:r>
        <w:rPr>
          <w:rStyle w:val="VerbatimChar"/>
        </w:rPr>
        <w:t xml:space="preserve">│   │                                      │     │      (108)             │   │</w:t>
      </w:r>
      <w:r>
        <w:br/>
      </w:r>
      <w:r>
        <w:rPr>
          <w:rStyle w:val="VerbatimChar"/>
        </w:rPr>
        <w:t xml:space="preserve">│   │  • Query matching assertions         │────►│  • RFC Assertions      │   │</w:t>
      </w:r>
      <w:r>
        <w:br/>
      </w:r>
      <w:r>
        <w:rPr>
          <w:rStyle w:val="VerbatimChar"/>
        </w:rPr>
        <w:t xml:space="preserve">│   │  • Compare object values             │     │  • Vendor Docs         │   │</w:t>
      </w:r>
      <w:r>
        <w:br/>
      </w:r>
      <w:r>
        <w:rPr>
          <w:rStyle w:val="VerbatimChar"/>
        </w:rPr>
        <w:t xml:space="preserve">│   │  • Identify conflict conditions      │     │  • Org Policies        │   │</w:t>
      </w:r>
      <w:r>
        <w:br/>
      </w:r>
      <w:r>
        <w:rPr>
          <w:rStyle w:val="VerbatimChar"/>
        </w:rPr>
        <w:t xml:space="preserve">│   └────────────────┬─────────────────────┘     │  • Authority Weights   │   │</w:t>
      </w:r>
      <w:r>
        <w:br/>
      </w:r>
      <w:r>
        <w:rPr>
          <w:rStyle w:val="VerbatimChar"/>
        </w:rPr>
        <w:t xml:space="preserve">│                    │                           └─────────▲──────────────┘   │</w:t>
      </w:r>
      <w:r>
        <w:br/>
      </w:r>
      <w:r>
        <w:rPr>
          <w:rStyle w:val="VerbatimChar"/>
        </w:rPr>
        <w:t xml:space="preserve">│                    ▼                                     │                  │</w:t>
      </w:r>
      <w:r>
        <w:br/>
      </w:r>
      <w:r>
        <w:rPr>
          <w:rStyle w:val="VerbatimChar"/>
        </w:rPr>
        <w:t xml:space="preserve">│   ┌──────────────────────────────────────┐     ┌─────────┴──────────────┐   │</w:t>
      </w:r>
      <w:r>
        <w:br/>
      </w:r>
      <w:r>
        <w:rPr>
          <w:rStyle w:val="VerbatimChar"/>
        </w:rPr>
        <w:t xml:space="preserve">│   │       SCORING MODULE (110)           │     │  TRUST PACK MODULE     │   │</w:t>
      </w:r>
      <w:r>
        <w:br/>
      </w:r>
      <w:r>
        <w:rPr>
          <w:rStyle w:val="VerbatimChar"/>
        </w:rPr>
        <w:t xml:space="preserve">│   │                                      │     │       (112)            │   │</w:t>
      </w:r>
      <w:r>
        <w:br/>
      </w:r>
      <w:r>
        <w:rPr>
          <w:rStyle w:val="VerbatimChar"/>
        </w:rPr>
        <w:t xml:space="preserve">│   │  Score = (W_auth - W_code) × D       │     │  • Signature Verify    │   │</w:t>
      </w:r>
      <w:r>
        <w:br/>
      </w:r>
      <w:r>
        <w:rPr>
          <w:rStyle w:val="VerbatimChar"/>
        </w:rPr>
        <w:t xml:space="preserve">│   │                                      │     │  • Policy Merge        │   │</w:t>
      </w:r>
      <w:r>
        <w:br/>
      </w:r>
      <w:r>
        <w:rPr>
          <w:rStyle w:val="VerbatimChar"/>
        </w:rPr>
        <w:t xml:space="preserve">│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OUTPUT (114)               │                                  │</w:t>
      </w:r>
      <w:r>
        <w:br/>
      </w:r>
      <w:r>
        <w:rPr>
          <w:rStyle w:val="VerbatimChar"/>
        </w:rPr>
        <w:t xml:space="preserve">│   │  Ordered List of Conflicts           │                                  │</w:t>
      </w:r>
      <w:r>
        <w:br/>
      </w:r>
      <w:r>
        <w:rPr>
          <w:rStyle w:val="VerbatimChar"/>
        </w:rPr>
        <w:t xml:space="preserve">│   │  Ranked by Conflict Score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1"/>
        </w:numPr>
      </w:pPr>
      <w:r>
        <w:t xml:space="preserve">100: System for detecting configuration conflicts</w:t>
      </w:r>
    </w:p>
    <w:p>
      <w:pPr>
        <w:pStyle w:val="Compact"/>
        <w:numPr>
          <w:ilvl w:val="0"/>
          <w:numId w:val="1001"/>
        </w:numPr>
      </w:pPr>
      <w:r>
        <w:t xml:space="preserve">102: Parser module</w:t>
      </w:r>
    </w:p>
    <w:p>
      <w:pPr>
        <w:pStyle w:val="Compact"/>
        <w:numPr>
          <w:ilvl w:val="0"/>
          <w:numId w:val="1001"/>
        </w:numPr>
      </w:pPr>
      <w:r>
        <w:t xml:space="preserve">104: Transformation engine</w:t>
      </w:r>
    </w:p>
    <w:p>
      <w:pPr>
        <w:pStyle w:val="Compact"/>
        <w:numPr>
          <w:ilvl w:val="0"/>
          <w:numId w:val="1001"/>
        </w:numPr>
      </w:pPr>
      <w:r>
        <w:t xml:space="preserve">106: Conflict detection engine</w:t>
      </w:r>
    </w:p>
    <w:p>
      <w:pPr>
        <w:pStyle w:val="Compact"/>
        <w:numPr>
          <w:ilvl w:val="0"/>
          <w:numId w:val="1001"/>
        </w:numPr>
      </w:pPr>
      <w:r>
        <w:t xml:space="preserve">108: Knowledge graph database</w:t>
      </w:r>
    </w:p>
    <w:p>
      <w:pPr>
        <w:pStyle w:val="Compact"/>
        <w:numPr>
          <w:ilvl w:val="0"/>
          <w:numId w:val="1001"/>
        </w:numPr>
      </w:pPr>
      <w:r>
        <w:t xml:space="preserve">110: Scoring module</w:t>
      </w:r>
    </w:p>
    <w:p>
      <w:pPr>
        <w:pStyle w:val="Compact"/>
        <w:numPr>
          <w:ilvl w:val="0"/>
          <w:numId w:val="1001"/>
        </w:numPr>
      </w:pPr>
      <w:r>
        <w:t xml:space="preserve">112: Trust pack module</w:t>
      </w:r>
    </w:p>
    <w:p>
      <w:pPr>
        <w:pStyle w:val="Compact"/>
        <w:numPr>
          <w:ilvl w:val="0"/>
          <w:numId w:val="1001"/>
        </w:numPr>
      </w:pPr>
      <w:r>
        <w:t xml:space="preserve">114: Output interface</w:t>
      </w:r>
    </w:p>
    <w:p>
      <w:pPr>
        <w:pStyle w:val="FirstParagraph"/>
      </w:pPr>
      <w:r>
        <w:rPr>
          <w:b/>
          <w:bCs/>
        </w:rPr>
        <w:t xml:space="preserve">Description:</w:t>
      </w:r>
      <w:r>
        <w:t xml:space="preserve"> </w:t>
      </w:r>
      <w:r>
        <w:t xml:space="preserve">FIG. 1 illustrates a system (100) for detecting configuration conflicts in source code. The system comprises a parser module (102) that ingests source code files and extracts configuration statements. A transformation engine (104) converts extracted configurations into normalized semantic triples. A knowledge graph database (108) stores authoritative assertions with associated authority weights. A conflict detection engine (106) queries the database to identify conflicts between code-derived triples and authoritative assertions. A scoring module (110) calculates conflict scores based on authority weight differentials. A trust pack module (112) enables injection of cryptographically-signed organizational policies into the knowledge graph.</w:t>
      </w:r>
    </w:p>
    <w:p>
      <w:r>
        <w:pict>
          <v:rect style="width:0;height:1.5pt" o:hralign="center" o:hrstd="t" o:hr="t"/>
        </w:pict>
      </w:r>
    </w:p>
    <w:bookmarkEnd w:id="9"/>
    <w:bookmarkStart w:id="10" w:name="fig.-2-knowledge-graph-schema"/>
    <w:p>
      <w:pPr>
        <w:pStyle w:val="Heading2"/>
      </w:pPr>
      <w:r>
        <w:t xml:space="preserve">FIG. 2: Knowledge Graph Schema</w:t>
      </w:r>
    </w:p>
    <w:p>
      <w:pPr>
        <w:pStyle w:val="FirstParagraph"/>
      </w:pPr>
      <w:r>
        <w:rPr>
          <w:b/>
          <w:bCs/>
        </w:rPr>
        <w:t xml:space="preserve">Purpose:</w:t>
      </w:r>
      <w:r>
        <w:t xml:space="preserve"> </w:t>
      </w:r>
      <w:r>
        <w:t xml:space="preserve">Detailed view of the data structure used to store and link concepts.</w:t>
      </w:r>
    </w:p>
    <w:p>
      <w:pPr>
        <w:pStyle w:val="BodyText"/>
      </w:pPr>
      <w:r>
        <w:rPr>
          <w:b/>
          <w:bCs/>
        </w:rPr>
        <w:t xml:space="preserve">Elements:</w:t>
      </w:r>
    </w:p>
    <w:p>
      <w:pPr>
        <w:pStyle w:val="SourceCode"/>
      </w:pPr>
      <w:r>
        <w:rPr>
          <w:rStyle w:val="VerbatimChar"/>
        </w:rPr>
        <w:t xml:space="preserve">                    ┌─────────────────────────┐</w:t>
      </w:r>
      <w:r>
        <w:br/>
      </w:r>
      <w:r>
        <w:rPr>
          <w:rStyle w:val="VerbatimChar"/>
        </w:rPr>
        <w:t xml:space="preserve">                    │   SOURCE NODE (202)     │</w:t>
      </w:r>
      <w:r>
        <w:br/>
      </w:r>
      <w:r>
        <w:rPr>
          <w:rStyle w:val="VerbatimChar"/>
        </w:rPr>
        <w:t xml:space="preserve">                    │   "RFC 5246"            │</w:t>
      </w:r>
      <w:r>
        <w:br/>
      </w:r>
      <w:r>
        <w:rPr>
          <w:rStyle w:val="VerbatimChar"/>
        </w:rPr>
        <w:t xml:space="preserve">                    │   Tier: 0 (Regulatory)  │</w:t>
      </w:r>
      <w:r>
        <w:br/>
      </w:r>
      <w:r>
        <w:rPr>
          <w:rStyle w:val="VerbatimChar"/>
        </w:rPr>
        <w:t xml:space="preserve">                    │   Weight: 1.0           │</w:t>
      </w:r>
      <w:r>
        <w:br/>
      </w:r>
      <w:r>
        <w:rPr>
          <w:rStyle w:val="VerbatimChar"/>
        </w:rPr>
        <w:t xml:space="preserve">                    └───────────┬─────────────┘</w:t>
      </w:r>
      <w:r>
        <w:br/>
      </w:r>
      <w:r>
        <w:rPr>
          <w:rStyle w:val="VerbatimChar"/>
        </w:rPr>
        <w:t xml:space="preserve">                                │</w:t>
      </w:r>
      <w:r>
        <w:br/>
      </w:r>
      <w:r>
        <w:rPr>
          <w:rStyle w:val="VerbatimChar"/>
        </w:rPr>
        <w:t xml:space="preserve">                   Assertion Edge (206)</w:t>
      </w:r>
      <w:r>
        <w:br/>
      </w:r>
      <w:r>
        <w:rPr>
          <w:rStyle w:val="VerbatimChar"/>
        </w:rPr>
        <w:t xml:space="preserve">                   ├─ Predicate: "enabled"</w:t>
      </w:r>
      <w:r>
        <w:br/>
      </w:r>
      <w:r>
        <w:rPr>
          <w:rStyle w:val="VerbatimChar"/>
        </w:rPr>
        <w:t xml:space="preserve">                   ├─ Value: "true"</w:t>
      </w:r>
      <w:r>
        <w:br/>
      </w:r>
      <w:r>
        <w:rPr>
          <w:rStyle w:val="VerbatimChar"/>
        </w:rPr>
        <w:t xml:space="preserve">                   ├─ Signature: [Ed25519]</w:t>
      </w:r>
      <w:r>
        <w:br/>
      </w:r>
      <w:r>
        <w:rPr>
          <w:rStyle w:val="VerbatimChar"/>
        </w:rPr>
        <w:t xml:space="preserve">                   └─ Timestamp: 2024-01-01</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CONCEPT NODE (204)                           │</w:t>
      </w:r>
      <w:r>
        <w:br/>
      </w:r>
      <w:r>
        <w:rPr>
          <w:rStyle w:val="VerbatimChar"/>
        </w:rPr>
        <w:t xml:space="preserve">│                  "tls/cert_verification"                          │</w:t>
      </w:r>
      <w:r>
        <w:br/>
      </w:r>
      <w:r>
        <w:rPr>
          <w:rStyle w:val="VerbatimChar"/>
        </w:rPr>
        <w:t xml:space="preserve">│                                                                   │</w:t>
      </w:r>
      <w:r>
        <w:br/>
      </w:r>
      <w:r>
        <w:rPr>
          <w:rStyle w:val="VerbatimChar"/>
        </w:rPr>
        <w:t xml:space="preserve">│   Incoming Assertions:                                            │</w:t>
      </w:r>
      <w:r>
        <w:br/>
      </w:r>
      <w:r>
        <w:rPr>
          <w:rStyle w:val="VerbatimChar"/>
        </w:rPr>
        <w:t xml:space="preserve">│   ┌─────────────────┬─────────────────┬─────────────────┐         │</w:t>
      </w:r>
      <w:r>
        <w:br/>
      </w:r>
      <w:r>
        <w:rPr>
          <w:rStyle w:val="VerbatimChar"/>
        </w:rPr>
        <w:t xml:space="preserve">│   │ RFC 5246        │ Vendor Docs     │ User Config     │         │</w:t>
      </w:r>
      <w:r>
        <w:br/>
      </w:r>
      <w:r>
        <w:rPr>
          <w:rStyle w:val="VerbatimChar"/>
        </w:rPr>
        <w:t xml:space="preserve">│   │ W=1.0, V=true   │ W=0.7, V=true   │ W=0.5, V=false  │         │</w:t>
      </w:r>
      <w:r>
        <w:br/>
      </w:r>
      <w:r>
        <w:rPr>
          <w:rStyle w:val="VerbatimChar"/>
        </w:rPr>
        <w:t xml:space="preserve">│   └─────────────────┴─────────────────┴─────────────────┘         │</w:t>
      </w:r>
      <w:r>
        <w:br/>
      </w:r>
      <w:r>
        <w:rPr>
          <w:rStyle w:val="VerbatimChar"/>
        </w:rPr>
        <w:t xml:space="preserve">└───────────────────────────────────────────────────────────────────┘</w:t>
      </w:r>
      <w:r>
        <w:br/>
      </w:r>
      <w:r>
        <w:rPr>
          <w:rStyle w:val="VerbatimChar"/>
        </w:rPr>
        <w:t xml:space="preserve">                                ▲</w:t>
      </w:r>
      <w:r>
        <w:br/>
      </w:r>
      <w:r>
        <w:rPr>
          <w:rStyle w:val="VerbatimChar"/>
        </w:rPr>
        <w:t xml:space="preserve">                   Assertion Edge (206)</w:t>
      </w:r>
      <w:r>
        <w:br/>
      </w:r>
      <w:r>
        <w:rPr>
          <w:rStyle w:val="VerbatimChar"/>
        </w:rPr>
        <w:t xml:space="preserve">                   ├─ Predicate: "enabled"</w:t>
      </w:r>
      <w:r>
        <w:br/>
      </w:r>
      <w:r>
        <w:rPr>
          <w:rStyle w:val="VerbatimChar"/>
        </w:rPr>
        <w:t xml:space="preserve">                   ├─ Value: "false"</w:t>
      </w:r>
      <w:r>
        <w:br/>
      </w:r>
      <w:r>
        <w:rPr>
          <w:rStyle w:val="VerbatimChar"/>
        </w:rPr>
        <w:t xml:space="preserve">                   ├─ Signature: [Ed25519]</w:t>
      </w:r>
      <w:r>
        <w:br/>
      </w:r>
      <w:r>
        <w:rPr>
          <w:rStyle w:val="VerbatimChar"/>
        </w:rPr>
        <w:t xml:space="preserve">                   └─ Timestamp: 2026-02-04</w:t>
      </w:r>
      <w:r>
        <w:br/>
      </w:r>
      <w:r>
        <w:rPr>
          <w:rStyle w:val="VerbatimChar"/>
        </w:rPr>
        <w:t xml:space="preserve">                                │</w:t>
      </w:r>
      <w:r>
        <w:br/>
      </w:r>
      <w:r>
        <w:rPr>
          <w:rStyle w:val="VerbatimChar"/>
        </w:rPr>
        <w:t xml:space="preserve">                    ┌───────────┴─────────────┐</w:t>
      </w:r>
      <w:r>
        <w:br/>
      </w:r>
      <w:r>
        <w:rPr>
          <w:rStyle w:val="VerbatimChar"/>
        </w:rPr>
        <w:t xml:space="preserve">                    │   SOURCE NODE (202)     │</w:t>
      </w:r>
      <w:r>
        <w:br/>
      </w:r>
      <w:r>
        <w:rPr>
          <w:rStyle w:val="VerbatimChar"/>
        </w:rPr>
        <w:t xml:space="preserve">                    │   "User Code"           │</w:t>
      </w:r>
      <w:r>
        <w:br/>
      </w:r>
      <w:r>
        <w:rPr>
          <w:rStyle w:val="VerbatimChar"/>
        </w:rPr>
        <w:t xml:space="preserve">                    │   Tier: 3 (Expert)      │</w:t>
      </w:r>
      <w:r>
        <w:br/>
      </w:r>
      <w:r>
        <w:rPr>
          <w:rStyle w:val="VerbatimChar"/>
        </w:rPr>
        <w:t xml:space="preserve">                    │   Weight: 0.5           │</w:t>
      </w:r>
      <w:r>
        <w:br/>
      </w:r>
      <w:r>
        <w:rPr>
          <w:rStyle w:val="VerbatimChar"/>
        </w:rPr>
        <w:t xml:space="preserve">                    └─────────────────────────┘</w:t>
      </w:r>
    </w:p>
    <w:p>
      <w:pPr>
        <w:pStyle w:val="FirstParagraph"/>
      </w:pPr>
      <w:r>
        <w:rPr>
          <w:b/>
          <w:bCs/>
        </w:rPr>
        <w:t xml:space="preserve">Reference Numerals:</w:t>
      </w:r>
    </w:p>
    <w:p>
      <w:pPr>
        <w:pStyle w:val="Compact"/>
        <w:numPr>
          <w:ilvl w:val="0"/>
          <w:numId w:val="1002"/>
        </w:numPr>
      </w:pPr>
      <w:r>
        <w:t xml:space="preserve">202: Source node</w:t>
      </w:r>
    </w:p>
    <w:p>
      <w:pPr>
        <w:pStyle w:val="Compact"/>
        <w:numPr>
          <w:ilvl w:val="0"/>
          <w:numId w:val="1002"/>
        </w:numPr>
      </w:pPr>
      <w:r>
        <w:t xml:space="preserve">204: Concept node</w:t>
      </w:r>
    </w:p>
    <w:p>
      <w:pPr>
        <w:pStyle w:val="Compact"/>
        <w:numPr>
          <w:ilvl w:val="0"/>
          <w:numId w:val="1002"/>
        </w:numPr>
      </w:pPr>
      <w:r>
        <w:t xml:space="preserve">206: Assertion edge</w:t>
      </w:r>
    </w:p>
    <w:p>
      <w:pPr>
        <w:pStyle w:val="FirstParagraph"/>
      </w:pPr>
      <w:r>
        <w:rPr>
          <w:b/>
          <w:bCs/>
        </w:rPr>
        <w:t xml:space="preserve">Description:</w:t>
      </w:r>
      <w:r>
        <w:t xml:space="preserve"> </w:t>
      </w:r>
      <w:r>
        <w:t xml:space="preserve">FIG. 2 depicts the knowledge graph schema where source nodes (202) representing origins of authority (RFC documents, vendor documentation, user code) are linked to concept nodes (204) representing configuration topics via assertion edges (206). Each assertion edge carries properties including the predicate type, asserted value, cryptographic signature, and timestamp. Multiple contradictory assertions may coexist attached to a single concept node, with conflicts resolved by comparing authority weights.</w:t>
      </w:r>
    </w:p>
    <w:p>
      <w:r>
        <w:pict>
          <v:rect style="width:0;height:1.5pt" o:hralign="center" o:hrstd="t" o:hr="t"/>
        </w:pict>
      </w:r>
    </w:p>
    <w:bookmarkEnd w:id="10"/>
    <w:bookmarkStart w:id="11" w:name="Xc37dce9508dbf5ea6292b6f84432e643626ba98"/>
    <w:p>
      <w:pPr>
        <w:pStyle w:val="Heading2"/>
      </w:pPr>
      <w:r>
        <w:t xml:space="preserve">FIG. 3: Semantic Triple Transformation Flowchart</w:t>
      </w:r>
    </w:p>
    <w:p>
      <w:pPr>
        <w:pStyle w:val="FirstParagraph"/>
      </w:pPr>
      <w:r>
        <w:rPr>
          <w:b/>
          <w:bCs/>
        </w:rPr>
        <w:t xml:space="preserve">Purpose:</w:t>
      </w:r>
      <w:r>
        <w:t xml:space="preserve"> </w:t>
      </w:r>
      <w:r>
        <w:t xml:space="preserve">The process of converting raw code into a queryable semantic format.</w:t>
      </w:r>
    </w:p>
    <w:p>
      <w:pPr>
        <w:pStyle w:val="BodyText"/>
      </w:pPr>
      <w:r>
        <w:rPr>
          <w:b/>
          <w:bCs/>
        </w:rPr>
        <w:t xml:space="preserve">Elements:</w:t>
      </w:r>
    </w:p>
    <w:p>
      <w:pPr>
        <w:pStyle w:val="SourceCode"/>
      </w:pPr>
      <w:r>
        <w:rPr>
          <w:rStyle w:val="VerbatimChar"/>
        </w:rPr>
        <w:t xml:space="preserve">        ┌─────────────────────────────────────┐</w:t>
      </w:r>
      <w:r>
        <w:br/>
      </w:r>
      <w:r>
        <w:rPr>
          <w:rStyle w:val="VerbatimChar"/>
        </w:rPr>
        <w:t xml:space="preserve">        │           START (302)               │</w:t>
      </w:r>
      <w:r>
        <w:br/>
      </w:r>
      <w:r>
        <w:rPr>
          <w:rStyle w:val="VerbatimChar"/>
        </w:rPr>
        <w:t xml:space="preserve">        │   Read Source File Line             │</w:t>
      </w:r>
      <w:r>
        <w:br/>
      </w:r>
      <w:r>
        <w:rPr>
          <w:rStyle w:val="VerbatimChar"/>
        </w:rPr>
        <w:t xml:space="preserve">        │   Input: "verify = False"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PATTERN MATCHING (304)         │</w:t>
      </w:r>
      <w:r>
        <w:br/>
      </w:r>
      <w:r>
        <w:rPr>
          <w:rStyle w:val="VerbatimChar"/>
        </w:rPr>
        <w:t xml:space="preserve">        │   Apply Regex/AST Rules             │</w:t>
      </w:r>
      <w:r>
        <w:br/>
      </w:r>
      <w:r>
        <w:rPr>
          <w:rStyle w:val="VerbatimChar"/>
        </w:rPr>
        <w:t xml:space="preserve">        │   Match: verify = &lt;BOOL&gt;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CONTEXT EXTRACTION (306)       │</w:t>
      </w:r>
      <w:r>
        <w:br/>
      </w:r>
      <w:r>
        <w:rPr>
          <w:rStyle w:val="VerbatimChar"/>
        </w:rPr>
        <w:t xml:space="preserve">        │   File: client.py                   │</w:t>
      </w:r>
      <w:r>
        <w:br/>
      </w:r>
      <w:r>
        <w:rPr>
          <w:rStyle w:val="VerbatimChar"/>
        </w:rPr>
        <w:t xml:space="preserve">        │   Language: Python                  │</w:t>
      </w:r>
      <w:r>
        <w:br/>
      </w:r>
      <w:r>
        <w:rPr>
          <w:rStyle w:val="VerbatimChar"/>
        </w:rPr>
        <w:t xml:space="preserve">        │   Scope: function ssl_connect()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SUBJECT NORMALIZATION (308)      │</w:t>
      </w:r>
      <w:r>
        <w:br/>
      </w:r>
      <w:r>
        <w:rPr>
          <w:rStyle w:val="VerbatimChar"/>
        </w:rPr>
        <w:t xml:space="preserve">        │   Map: python/.../verify            │</w:t>
      </w:r>
      <w:r>
        <w:br/>
      </w:r>
      <w:r>
        <w:rPr>
          <w:rStyle w:val="VerbatimChar"/>
        </w:rPr>
        <w:t xml:space="preserve">        │   To:  tls/cert_verification        │</w:t>
      </w:r>
      <w:r>
        <w:br/>
      </w:r>
      <w:r>
        <w:rPr>
          <w:rStyle w:val="VerbatimChar"/>
        </w:rPr>
        <w:t xml:space="preserve">        │   (Using Ontology Alias Table)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OBJECT NORMALIZATION (310)      │</w:t>
      </w:r>
      <w:r>
        <w:br/>
      </w:r>
      <w:r>
        <w:rPr>
          <w:rStyle w:val="VerbatimChar"/>
        </w:rPr>
        <w:t xml:space="preserve">        │   Map: Python "False"               │</w:t>
      </w:r>
      <w:r>
        <w:br/>
      </w:r>
      <w:r>
        <w:rPr>
          <w:rStyle w:val="VerbatimChar"/>
        </w:rPr>
        <w:t xml:space="preserve">        │   To:  Boolean(false)               │</w:t>
      </w:r>
      <w:r>
        <w:br/>
      </w:r>
      <w:r>
        <w:rPr>
          <w:rStyle w:val="VerbatimChar"/>
        </w:rPr>
        <w:t xml:space="preserve">        │   (Canonical Type System)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TRIPLE CONSTRUCTION (312)       │</w:t>
      </w:r>
      <w:r>
        <w:br/>
      </w:r>
      <w:r>
        <w:rPr>
          <w:rStyle w:val="VerbatimChar"/>
        </w:rPr>
        <w:t xml:space="preserve">        │   Subject: tls/cert_verification    │</w:t>
      </w:r>
      <w:r>
        <w:br/>
      </w:r>
      <w:r>
        <w:rPr>
          <w:rStyle w:val="VerbatimChar"/>
        </w:rPr>
        <w:t xml:space="preserve">        │   Predicate: enabled                │</w:t>
      </w:r>
      <w:r>
        <w:br/>
      </w:r>
      <w:r>
        <w:rPr>
          <w:rStyle w:val="VerbatimChar"/>
        </w:rPr>
        <w:t xml:space="preserve">        │   Object: false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END (314)                │</w:t>
      </w:r>
      <w:r>
        <w:br/>
      </w:r>
      <w:r>
        <w:rPr>
          <w:rStyle w:val="VerbatimChar"/>
        </w:rPr>
        <w:t xml:space="preserve">        │   Output: Semantic Triple           │</w:t>
      </w:r>
      <w:r>
        <w:br/>
      </w:r>
      <w:r>
        <w:rPr>
          <w:rStyle w:val="VerbatimChar"/>
        </w:rPr>
        <w:t xml:space="preserve">        └─────────────────────────────────────┘</w:t>
      </w:r>
    </w:p>
    <w:p>
      <w:pPr>
        <w:pStyle w:val="FirstParagraph"/>
      </w:pPr>
      <w:r>
        <w:rPr>
          <w:b/>
          <w:bCs/>
        </w:rPr>
        <w:t xml:space="preserve">Reference Numerals:</w:t>
      </w:r>
    </w:p>
    <w:p>
      <w:pPr>
        <w:pStyle w:val="Compact"/>
        <w:numPr>
          <w:ilvl w:val="0"/>
          <w:numId w:val="1003"/>
        </w:numPr>
      </w:pPr>
      <w:r>
        <w:t xml:space="preserve">302: Start – read source file</w:t>
      </w:r>
    </w:p>
    <w:p>
      <w:pPr>
        <w:pStyle w:val="Compact"/>
        <w:numPr>
          <w:ilvl w:val="0"/>
          <w:numId w:val="1003"/>
        </w:numPr>
      </w:pPr>
      <w:r>
        <w:t xml:space="preserve">304: Pattern matching step</w:t>
      </w:r>
    </w:p>
    <w:p>
      <w:pPr>
        <w:pStyle w:val="Compact"/>
        <w:numPr>
          <w:ilvl w:val="0"/>
          <w:numId w:val="1003"/>
        </w:numPr>
      </w:pPr>
      <w:r>
        <w:t xml:space="preserve">306: Context extraction step</w:t>
      </w:r>
    </w:p>
    <w:p>
      <w:pPr>
        <w:pStyle w:val="Compact"/>
        <w:numPr>
          <w:ilvl w:val="0"/>
          <w:numId w:val="1003"/>
        </w:numPr>
      </w:pPr>
      <w:r>
        <w:t xml:space="preserve">308: Subject normalization step</w:t>
      </w:r>
    </w:p>
    <w:p>
      <w:pPr>
        <w:pStyle w:val="Compact"/>
        <w:numPr>
          <w:ilvl w:val="0"/>
          <w:numId w:val="1003"/>
        </w:numPr>
      </w:pPr>
      <w:r>
        <w:t xml:space="preserve">310: Object normalization step</w:t>
      </w:r>
    </w:p>
    <w:p>
      <w:pPr>
        <w:pStyle w:val="Compact"/>
        <w:numPr>
          <w:ilvl w:val="0"/>
          <w:numId w:val="1003"/>
        </w:numPr>
      </w:pPr>
      <w:r>
        <w:t xml:space="preserve">312: Triple construction step</w:t>
      </w:r>
    </w:p>
    <w:p>
      <w:pPr>
        <w:pStyle w:val="Compact"/>
        <w:numPr>
          <w:ilvl w:val="0"/>
          <w:numId w:val="1003"/>
        </w:numPr>
      </w:pPr>
      <w:r>
        <w:t xml:space="preserve">314: End – output triple</w:t>
      </w:r>
    </w:p>
    <w:p>
      <w:pPr>
        <w:pStyle w:val="FirstParagraph"/>
      </w:pPr>
      <w:r>
        <w:rPr>
          <w:b/>
          <w:bCs/>
        </w:rPr>
        <w:t xml:space="preserve">Description:</w:t>
      </w:r>
      <w:r>
        <w:t xml:space="preserve"> </w:t>
      </w:r>
      <w:r>
        <w:t xml:space="preserve">FIG. 3 illustrates the transformation pipeline for converting source code configurations into semantic triples. The process begins with reading a source file line (302) and applying pattern matching rules (304) to identify configuration statements. Context extraction (306) captures metadata including file path, language, and scope. Subject normalization (308) maps language-specific variable names to canonical ontology concepts using an alias table. Object normalization (310) converts language-specific values to canonical types. Triple construction (312) assembles the final semantic triple for graph insertion.</w:t>
      </w:r>
    </w:p>
    <w:p>
      <w:r>
        <w:pict>
          <v:rect style="width:0;height:1.5pt" o:hralign="center" o:hrstd="t" o:hr="t"/>
        </w:pict>
      </w:r>
    </w:p>
    <w:bookmarkEnd w:id="11"/>
    <w:bookmarkStart w:id="12" w:name="Xec4273309f76ceb8f39bbf1577f75585d2887e3"/>
    <w:p>
      <w:pPr>
        <w:pStyle w:val="Heading2"/>
      </w:pPr>
      <w:r>
        <w:t xml:space="preserve">FIG. 4: Conflict Detection Algorithm Flowchart</w:t>
      </w:r>
    </w:p>
    <w:p>
      <w:pPr>
        <w:pStyle w:val="FirstParagraph"/>
      </w:pPr>
      <w:r>
        <w:rPr>
          <w:b/>
          <w:bCs/>
        </w:rPr>
        <w:t xml:space="preserve">Purpose:</w:t>
      </w:r>
      <w:r>
        <w:t xml:space="preserve"> </w:t>
      </w:r>
      <w:r>
        <w:t xml:space="preserve">The core logic for determining if a configuration conflict exists.</w:t>
      </w:r>
    </w:p>
    <w:p>
      <w:pPr>
        <w:pStyle w:val="BodyText"/>
      </w:pPr>
      <w:r>
        <w:rPr>
          <w:b/>
          <w:bCs/>
        </w:rPr>
        <w:t xml:space="preserve">Elements:</w:t>
      </w:r>
    </w:p>
    <w:p>
      <w:pPr>
        <w:pStyle w:val="SourceCode"/>
      </w:pPr>
      <w:r>
        <w:rPr>
          <w:rStyle w:val="VerbatimChar"/>
        </w:rPr>
        <w:t xml:space="preserve">        ┌─────────────────────────────────────┐</w:t>
      </w:r>
      <w:r>
        <w:br/>
      </w:r>
      <w:r>
        <w:rPr>
          <w:rStyle w:val="VerbatimChar"/>
        </w:rPr>
        <w:t xml:space="preserve">        │           START (402)               │</w:t>
      </w:r>
      <w:r>
        <w:br/>
      </w:r>
      <w:r>
        <w:rPr>
          <w:rStyle w:val="VerbatimChar"/>
        </w:rPr>
        <w:t xml:space="preserve">        │   Input: Code Claim Triple (C)      │</w:t>
      </w:r>
      <w:r>
        <w:br/>
      </w:r>
      <w:r>
        <w:rPr>
          <w:rStyle w:val="VerbatimChar"/>
        </w:rPr>
        <w:t xml:space="preserve">        │   C = {tls/cert_verify, enabled,    │</w:t>
      </w:r>
      <w:r>
        <w:br/>
      </w:r>
      <w:r>
        <w:rPr>
          <w:rStyle w:val="VerbatimChar"/>
        </w:rPr>
        <w:t xml:space="preserve">        │        false, W=0.5}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QUERY GRAPH (404)             │</w:t>
      </w:r>
      <w:r>
        <w:br/>
      </w:r>
      <w:r>
        <w:rPr>
          <w:rStyle w:val="VerbatimChar"/>
        </w:rPr>
        <w:t xml:space="preserve">        │   Find assertions matching          │</w:t>
      </w:r>
      <w:r>
        <w:br/>
      </w:r>
      <w:r>
        <w:rPr>
          <w:rStyle w:val="VerbatimChar"/>
        </w:rPr>
        <w:t xml:space="preserve">        │   C.Subject = tls/cert_verify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ASSERTIONS FOUND? (406)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NO                    │ YES</w:t>
      </w:r>
      <w:r>
        <w:br/>
      </w:r>
      <w:r>
        <w:rPr>
          <w:rStyle w:val="VerbatimChar"/>
        </w:rPr>
        <w:t xml:space="preserve">            ▼                       ▼</w:t>
      </w:r>
      <w:r>
        <w:br/>
      </w:r>
      <w:r>
        <w:rPr>
          <w:rStyle w:val="VerbatimChar"/>
        </w:rPr>
        <w:t xml:space="preserve">   ┌────────────────┐     ┌─────────────────────────────────────┐</w:t>
      </w:r>
      <w:r>
        <w:br/>
      </w:r>
      <w:r>
        <w:rPr>
          <w:rStyle w:val="VerbatimChar"/>
        </w:rPr>
        <w:t xml:space="preserve">   │   PASS (408)   │     │   FOR EACH AUTHORITY A (410)        │</w:t>
      </w:r>
      <w:r>
        <w:br/>
      </w:r>
      <w:r>
        <w:rPr>
          <w:rStyle w:val="VerbatimChar"/>
        </w:rPr>
        <w:t xml:space="preserve">   │   No authority │     │   A = {tls/cert_verify, enabled,    │</w:t>
      </w:r>
      <w:r>
        <w:br/>
      </w:r>
      <w:r>
        <w:rPr>
          <w:rStyle w:val="VerbatimChar"/>
        </w:rPr>
        <w:t xml:space="preserve">   │   governs this │     │        true, W=1.0, src=RFC5246}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COMPARE VALUES (412)              │</w:t>
      </w:r>
      <w:r>
        <w:br/>
      </w:r>
      <w:r>
        <w:rPr>
          <w:rStyle w:val="VerbatimChar"/>
        </w:rPr>
        <w:t xml:space="preserve">                          │   A.Value vs C.Value                │</w:t>
      </w:r>
      <w:r>
        <w:br/>
      </w:r>
      <w:r>
        <w:rPr>
          <w:rStyle w:val="VerbatimChar"/>
        </w:rPr>
        <w:t xml:space="preserve">                          │   true vs false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MATCH                 │ MISMATCH</w:t>
      </w:r>
      <w:r>
        <w:br/>
      </w:r>
      <w:r>
        <w:rPr>
          <w:rStyle w:val="VerbatimChar"/>
        </w:rPr>
        <w:t xml:space="preserve">                              ▼                       ▼</w:t>
      </w:r>
      <w:r>
        <w:br/>
      </w:r>
      <w:r>
        <w:rPr>
          <w:rStyle w:val="VerbatimChar"/>
        </w:rPr>
        <w:t xml:space="preserve">                     ┌────────────────┐     ┌─────────────────────────────────────┐</w:t>
      </w:r>
      <w:r>
        <w:br/>
      </w:r>
      <w:r>
        <w:rPr>
          <w:rStyle w:val="VerbatimChar"/>
        </w:rPr>
        <w:t xml:space="preserve">                     │ CONTINUE (414) │     │   CALCULATE SCORE (416)             │</w:t>
      </w:r>
      <w:r>
        <w:br/>
      </w:r>
      <w:r>
        <w:rPr>
          <w:rStyle w:val="VerbatimChar"/>
        </w:rPr>
        <w:t xml:space="preserve">                     │ Check next     │     │   Score = (W_auth - W_code) × D     │</w:t>
      </w:r>
      <w:r>
        <w:br/>
      </w:r>
      <w:r>
        <w:rPr>
          <w:rStyle w:val="VerbatimChar"/>
        </w:rPr>
        <w:t xml:space="preserve">                     │ authority      │     │   Score = (1.0 - 0.5) × 1.0 = 0.5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THRESHOLD CHECK (418)             │</w:t>
      </w:r>
      <w:r>
        <w:br/>
      </w:r>
      <w:r>
        <w:rPr>
          <w:rStyle w:val="VerbatimChar"/>
        </w:rPr>
        <w:t xml:space="preserve">                                            │   Score &gt;= Block_Threshold?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≥0.5    │ ≥0.2, &lt;0.5        │ &lt;0.2    │</w:t>
      </w:r>
      <w:r>
        <w:br/>
      </w:r>
      <w:r>
        <w:rPr>
          <w:rStyle w:val="VerbatimChar"/>
        </w:rPr>
        <w:t xml:space="preserve">                                        ▼         ▼                   ▼</w:t>
      </w:r>
      <w:r>
        <w:br/>
      </w:r>
      <w:r>
        <w:rPr>
          <w:rStyle w:val="VerbatimChar"/>
        </w:rPr>
        <w:t xml:space="preserve">                               ┌─────────────┐ ┌─────────────┐ ┌─────────────┐</w:t>
      </w:r>
      <w:r>
        <w:br/>
      </w:r>
      <w:r>
        <w:rPr>
          <w:rStyle w:val="VerbatimChar"/>
        </w:rPr>
        <w:t xml:space="preserve">                               │ BLOCK (420) │ │ FLAG (422)  │ │ PASS (424)  │</w:t>
      </w:r>
      <w:r>
        <w:br/>
      </w:r>
      <w:r>
        <w:rPr>
          <w:rStyle w:val="VerbatimChar"/>
        </w:rPr>
        <w:t xml:space="preserve">                               │ High-sev    │ │ Medium-sev  │ │ Low-sev     │</w:t>
      </w:r>
      <w:r>
        <w:br/>
      </w:r>
      <w:r>
        <w:rPr>
          <w:rStyle w:val="VerbatimChar"/>
        </w:rPr>
        <w:t xml:space="preserve">                               │ conflict    │ │ warning     │ │ info only   │</w:t>
      </w:r>
      <w:r>
        <w:br/>
      </w:r>
      <w:r>
        <w:rPr>
          <w:rStyle w:val="VerbatimChar"/>
        </w:rPr>
        <w:t xml:space="preserve">                               └─────────────┘ └─────────────┘ └─────────────┘</w:t>
      </w:r>
      <w:r>
        <w:br/>
      </w:r>
      <w:r>
        <w:rPr>
          <w:rStyle w:val="VerbatimChar"/>
        </w:rPr>
        <w:t xml:space="preserve">                                        │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END (426)                │</w:t>
      </w:r>
      <w:r>
        <w:br/>
      </w:r>
      <w:r>
        <w:rPr>
          <w:rStyle w:val="VerbatimChar"/>
        </w:rPr>
        <w:t xml:space="preserve">                                        │   Output: Conflict List             │</w:t>
      </w:r>
      <w:r>
        <w:br/>
      </w:r>
      <w:r>
        <w:rPr>
          <w:rStyle w:val="VerbatimChar"/>
        </w:rPr>
        <w:t xml:space="preserve">                                        │   [{src, score, verdict}...]        │</w:t>
      </w:r>
      <w:r>
        <w:br/>
      </w:r>
      <w:r>
        <w:rPr>
          <w:rStyle w:val="VerbatimChar"/>
        </w:rPr>
        <w:t xml:space="preserve">                                        └─────────────────────────────────────┘</w:t>
      </w:r>
    </w:p>
    <w:p>
      <w:pPr>
        <w:pStyle w:val="FirstParagraph"/>
      </w:pPr>
      <w:r>
        <w:rPr>
          <w:b/>
          <w:bCs/>
        </w:rPr>
        <w:t xml:space="preserve">Reference Numerals:</w:t>
      </w:r>
    </w:p>
    <w:p>
      <w:pPr>
        <w:pStyle w:val="Compact"/>
        <w:numPr>
          <w:ilvl w:val="0"/>
          <w:numId w:val="1004"/>
        </w:numPr>
      </w:pPr>
      <w:r>
        <w:t xml:space="preserve">402: Start – receive code claim triple</w:t>
      </w:r>
    </w:p>
    <w:p>
      <w:pPr>
        <w:pStyle w:val="Compact"/>
        <w:numPr>
          <w:ilvl w:val="0"/>
          <w:numId w:val="1004"/>
        </w:numPr>
      </w:pPr>
      <w:r>
        <w:t xml:space="preserve">404: Query knowledge graph</w:t>
      </w:r>
    </w:p>
    <w:p>
      <w:pPr>
        <w:pStyle w:val="Compact"/>
        <w:numPr>
          <w:ilvl w:val="0"/>
          <w:numId w:val="1004"/>
        </w:numPr>
      </w:pPr>
      <w:r>
        <w:t xml:space="preserve">406: Decision – assertions found?</w:t>
      </w:r>
    </w:p>
    <w:p>
      <w:pPr>
        <w:pStyle w:val="Compact"/>
        <w:numPr>
          <w:ilvl w:val="0"/>
          <w:numId w:val="1004"/>
        </w:numPr>
      </w:pPr>
      <w:r>
        <w:t xml:space="preserve">408: Pass – no governing authority</w:t>
      </w:r>
    </w:p>
    <w:p>
      <w:pPr>
        <w:pStyle w:val="Compact"/>
        <w:numPr>
          <w:ilvl w:val="0"/>
          <w:numId w:val="1004"/>
        </w:numPr>
      </w:pPr>
      <w:r>
        <w:t xml:space="preserve">410: Loop – iterate authorities</w:t>
      </w:r>
    </w:p>
    <w:p>
      <w:pPr>
        <w:pStyle w:val="Compact"/>
        <w:numPr>
          <w:ilvl w:val="0"/>
          <w:numId w:val="1004"/>
        </w:numPr>
      </w:pPr>
      <w:r>
        <w:t xml:space="preserve">412: Compare values</w:t>
      </w:r>
    </w:p>
    <w:p>
      <w:pPr>
        <w:pStyle w:val="Compact"/>
        <w:numPr>
          <w:ilvl w:val="0"/>
          <w:numId w:val="1004"/>
        </w:numPr>
      </w:pPr>
      <w:r>
        <w:t xml:space="preserve">414: Continue – values match</w:t>
      </w:r>
    </w:p>
    <w:p>
      <w:pPr>
        <w:pStyle w:val="Compact"/>
        <w:numPr>
          <w:ilvl w:val="0"/>
          <w:numId w:val="1004"/>
        </w:numPr>
      </w:pPr>
      <w:r>
        <w:t xml:space="preserve">416: Calculate conflict score</w:t>
      </w:r>
    </w:p>
    <w:p>
      <w:pPr>
        <w:pStyle w:val="Compact"/>
        <w:numPr>
          <w:ilvl w:val="0"/>
          <w:numId w:val="1004"/>
        </w:numPr>
      </w:pPr>
      <w:r>
        <w:t xml:space="preserve">418: Threshold check</w:t>
      </w:r>
    </w:p>
    <w:p>
      <w:pPr>
        <w:pStyle w:val="Compact"/>
        <w:numPr>
          <w:ilvl w:val="0"/>
          <w:numId w:val="1004"/>
        </w:numPr>
      </w:pPr>
      <w:r>
        <w:t xml:space="preserve">420: Block verdict</w:t>
      </w:r>
    </w:p>
    <w:p>
      <w:pPr>
        <w:pStyle w:val="Compact"/>
        <w:numPr>
          <w:ilvl w:val="0"/>
          <w:numId w:val="1004"/>
        </w:numPr>
      </w:pPr>
      <w:r>
        <w:t xml:space="preserve">422: Flag verdict</w:t>
      </w:r>
    </w:p>
    <w:p>
      <w:pPr>
        <w:pStyle w:val="Compact"/>
        <w:numPr>
          <w:ilvl w:val="0"/>
          <w:numId w:val="1004"/>
        </w:numPr>
      </w:pPr>
      <w:r>
        <w:t xml:space="preserve">424: Pass verdict</w:t>
      </w:r>
    </w:p>
    <w:p>
      <w:pPr>
        <w:pStyle w:val="Compact"/>
        <w:numPr>
          <w:ilvl w:val="0"/>
          <w:numId w:val="1004"/>
        </w:numPr>
      </w:pPr>
      <w:r>
        <w:t xml:space="preserve">426: End – output conflict list</w:t>
      </w:r>
    </w:p>
    <w:p>
      <w:pPr>
        <w:pStyle w:val="FirstParagraph"/>
      </w:pPr>
      <w:r>
        <w:rPr>
          <w:b/>
          <w:bCs/>
        </w:rPr>
        <w:t xml:space="preserve">Description:</w:t>
      </w:r>
      <w:r>
        <w:t xml:space="preserve"> </w:t>
      </w:r>
      <w:r>
        <w:t xml:space="preserve">FIG. 4 illustrates the conflict detection algorithm. A code claim triple is received (402) and the knowledge graph is queried (404) for matching authoritative assertions. If no authorities exist (406→408), the code passes. For each authority found (410), object values are compared (412). Mismatches trigger score calculation (416) using the formula Score = (W_auth - W_code) × Distance. The score is compared against configurable thresholds (418) to determine verdict: BLOCK for high-severity conflicts, FLAG for medium-severity, PASS for low-severity.</w:t>
      </w:r>
    </w:p>
    <w:p>
      <w:r>
        <w:pict>
          <v:rect style="width:0;height:1.5pt" o:hralign="center" o:hrstd="t" o:hr="t"/>
        </w:pict>
      </w:r>
    </w:p>
    <w:bookmarkEnd w:id="12"/>
    <w:bookmarkStart w:id="13" w:name="fig.-5-trust-pack-verification-flowchart"/>
    <w:p>
      <w:pPr>
        <w:pStyle w:val="Heading2"/>
      </w:pPr>
      <w:r>
        <w:t xml:space="preserve">FIG. 5: Trust Pack Verification Flowchart</w:t>
      </w:r>
    </w:p>
    <w:p>
      <w:pPr>
        <w:pStyle w:val="FirstParagraph"/>
      </w:pPr>
      <w:r>
        <w:rPr>
          <w:b/>
          <w:bCs/>
        </w:rPr>
        <w:t xml:space="preserve">Purpose:</w:t>
      </w:r>
      <w:r>
        <w:t xml:space="preserve"> </w:t>
      </w:r>
      <w:r>
        <w:t xml:space="preserve">How external policies are safely loaded and merged into the knowledge graph.</w:t>
      </w:r>
    </w:p>
    <w:p>
      <w:pPr>
        <w:pStyle w:val="BodyText"/>
      </w:pPr>
      <w:r>
        <w:rPr>
          <w:b/>
          <w:bCs/>
        </w:rPr>
        <w:t xml:space="preserve">Elements:</w:t>
      </w:r>
    </w:p>
    <w:p>
      <w:pPr>
        <w:pStyle w:val="SourceCode"/>
      </w:pPr>
      <w:r>
        <w:rPr>
          <w:rStyle w:val="VerbatimChar"/>
        </w:rPr>
        <w:t xml:space="preserve">        ┌─────────────────────────────────────┐</w:t>
      </w:r>
      <w:r>
        <w:br/>
      </w:r>
      <w:r>
        <w:rPr>
          <w:rStyle w:val="VerbatimChar"/>
        </w:rPr>
        <w:t xml:space="preserve">        │           START (502)               │</w:t>
      </w:r>
      <w:r>
        <w:br/>
      </w:r>
      <w:r>
        <w:rPr>
          <w:rStyle w:val="VerbatimChar"/>
        </w:rPr>
        <w:t xml:space="preserve">        │   Receive Trust Pack File           │</w:t>
      </w:r>
      <w:r>
        <w:br/>
      </w:r>
      <w:r>
        <w:rPr>
          <w:rStyle w:val="VerbatimChar"/>
        </w:rPr>
        <w:t xml:space="preserve">        │   (.pack binary)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EXTRACT HEADER (504)              │</w:t>
      </w:r>
      <w:r>
        <w:br/>
      </w:r>
      <w:r>
        <w:rPr>
          <w:rStyle w:val="VerbatimChar"/>
        </w:rPr>
        <w:t xml:space="preserve">        │   • Pack Name                       │</w:t>
      </w:r>
      <w:r>
        <w:br/>
      </w:r>
      <w:r>
        <w:rPr>
          <w:rStyle w:val="VerbatimChar"/>
        </w:rPr>
        <w:t xml:space="preserve">        │   • Version                         │</w:t>
      </w:r>
      <w:r>
        <w:br/>
      </w:r>
      <w:r>
        <w:rPr>
          <w:rStyle w:val="VerbatimChar"/>
        </w:rPr>
        <w:t xml:space="preserve">        │   • Issuer ID (Public Key)          │</w:t>
      </w:r>
      <w:r>
        <w:br/>
      </w:r>
      <w:r>
        <w:rPr>
          <w:rStyle w:val="VerbatimChar"/>
        </w:rPr>
        <w:t xml:space="preserve">        │   • Signature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LOOKUP ISSUER (506)               │</w:t>
      </w:r>
      <w:r>
        <w:br/>
      </w:r>
      <w:r>
        <w:rPr>
          <w:rStyle w:val="VerbatimChar"/>
        </w:rPr>
        <w:t xml:space="preserve">        │   Query Trusted Registry for        │</w:t>
      </w:r>
      <w:r>
        <w:br/>
      </w:r>
      <w:r>
        <w:rPr>
          <w:rStyle w:val="VerbatimChar"/>
        </w:rPr>
        <w:t xml:space="preserve">        │   Issuer ID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NOT FOUND             │ FOUND</w:t>
      </w:r>
      <w:r>
        <w:br/>
      </w:r>
      <w:r>
        <w:rPr>
          <w:rStyle w:val="VerbatimChar"/>
        </w:rPr>
        <w:t xml:space="preserve">            ▼                       ▼</w:t>
      </w:r>
      <w:r>
        <w:br/>
      </w:r>
      <w:r>
        <w:rPr>
          <w:rStyle w:val="VerbatimChar"/>
        </w:rPr>
        <w:t xml:space="preserve">   ┌────────────────┐     ┌─────────────────────────────────────┐</w:t>
      </w:r>
      <w:r>
        <w:br/>
      </w:r>
      <w:r>
        <w:rPr>
          <w:rStyle w:val="VerbatimChar"/>
        </w:rPr>
        <w:t xml:space="preserve">   │  REJECT (508)  │     │   VERIFY SIGNATURE (510)            │</w:t>
      </w:r>
      <w:r>
        <w:br/>
      </w:r>
      <w:r>
        <w:rPr>
          <w:rStyle w:val="VerbatimChar"/>
        </w:rPr>
        <w:t xml:space="preserve">   │  Unknown       │     │   Ed25519.verify(                   │</w:t>
      </w:r>
      <w:r>
        <w:br/>
      </w:r>
      <w:r>
        <w:rPr>
          <w:rStyle w:val="VerbatimChar"/>
        </w:rPr>
        <w:t xml:space="preserve">   │  issuer        │     │     data=pack_content,              │</w:t>
      </w:r>
      <w:r>
        <w:br/>
      </w:r>
      <w:r>
        <w:rPr>
          <w:rStyle w:val="VerbatimChar"/>
        </w:rPr>
        <w:t xml:space="preserve">   └────────────────┘     │     sig=signature,                  │</w:t>
      </w:r>
      <w:r>
        <w:br/>
      </w:r>
      <w:r>
        <w:rPr>
          <w:rStyle w:val="VerbatimChar"/>
        </w:rPr>
        <w:t xml:space="preserve">                          │     key=issuer_pubkey)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INVALID               │ VALID</w:t>
      </w:r>
      <w:r>
        <w:br/>
      </w:r>
      <w:r>
        <w:rPr>
          <w:rStyle w:val="VerbatimChar"/>
        </w:rPr>
        <w:t xml:space="preserve">                              ▼                       ▼</w:t>
      </w:r>
      <w:r>
        <w:br/>
      </w:r>
      <w:r>
        <w:rPr>
          <w:rStyle w:val="VerbatimChar"/>
        </w:rPr>
        <w:t xml:space="preserve">                     ┌────────────────┐     ┌─────────────────────────────────────┐</w:t>
      </w:r>
      <w:r>
        <w:br/>
      </w:r>
      <w:r>
        <w:rPr>
          <w:rStyle w:val="VerbatimChar"/>
        </w:rPr>
        <w:t xml:space="preserve">                     │  REJECT (512)  │     │   DESERIALIZE ASSERTIONS (514)      │</w:t>
      </w:r>
      <w:r>
        <w:br/>
      </w:r>
      <w:r>
        <w:rPr>
          <w:rStyle w:val="VerbatimChar"/>
        </w:rPr>
        <w:t xml:space="preserve">                     │  Bad signature │     │   Parse binary to assertion         │</w:t>
      </w:r>
      <w:r>
        <w:br/>
      </w:r>
      <w:r>
        <w:rPr>
          <w:rStyle w:val="VerbatimChar"/>
        </w:rPr>
        <w:t xml:space="preserve">                     └────────────────┘     │   structs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ASSIGN ISSUER WEIGHT (516)        │</w:t>
      </w:r>
      <w:r>
        <w:br/>
      </w:r>
      <w:r>
        <w:rPr>
          <w:rStyle w:val="VerbatimChar"/>
        </w:rPr>
        <w:t xml:space="preserve">                                            │   Map issuer tier from registry:    │</w:t>
      </w:r>
      <w:r>
        <w:br/>
      </w:r>
      <w:r>
        <w:rPr>
          <w:rStyle w:val="VerbatimChar"/>
        </w:rPr>
        <w:t xml:space="preserve">                                            │   • Security Team → Tier 3 (0.5)    │</w:t>
      </w:r>
      <w:r>
        <w:br/>
      </w:r>
      <w:r>
        <w:rPr>
          <w:rStyle w:val="VerbatimChar"/>
        </w:rPr>
        <w:t xml:space="preserve">                                            │   • Exec Sponsor → Tier 2 (0.7)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MERGE INTO GRAPH (518)            │</w:t>
      </w:r>
      <w:r>
        <w:br/>
      </w:r>
      <w:r>
        <w:rPr>
          <w:rStyle w:val="VerbatimChar"/>
        </w:rPr>
        <w:t xml:space="preserve">                                            │   • Insert new assertions           │</w:t>
      </w:r>
      <w:r>
        <w:br/>
      </w:r>
      <w:r>
        <w:rPr>
          <w:rStyle w:val="VerbatimChar"/>
        </w:rPr>
        <w:t xml:space="preserve">                                            │   • Apply aliases                   │</w:t>
      </w:r>
      <w:r>
        <w:br/>
      </w:r>
      <w:r>
        <w:rPr>
          <w:rStyle w:val="VerbatimChar"/>
        </w:rPr>
        <w:t xml:space="preserve">                                            │   • Record provenance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END (520)                │</w:t>
      </w:r>
      <w:r>
        <w:br/>
      </w:r>
      <w:r>
        <w:rPr>
          <w:rStyle w:val="VerbatimChar"/>
        </w:rPr>
        <w:t xml:space="preserve">                                            │   Graph Updated                     │</w:t>
      </w:r>
      <w:r>
        <w:br/>
      </w:r>
      <w:r>
        <w:rPr>
          <w:rStyle w:val="VerbatimChar"/>
        </w:rPr>
        <w:t xml:space="preserve">                                            │   Provenance logged                 │</w:t>
      </w:r>
      <w:r>
        <w:br/>
      </w:r>
      <w:r>
        <w:rPr>
          <w:rStyle w:val="VerbatimChar"/>
        </w:rPr>
        <w:t xml:space="preserve">                                            └─────────────────────────────────────┘</w:t>
      </w:r>
    </w:p>
    <w:p>
      <w:pPr>
        <w:pStyle w:val="FirstParagraph"/>
      </w:pPr>
      <w:r>
        <w:rPr>
          <w:b/>
          <w:bCs/>
        </w:rPr>
        <w:t xml:space="preserve">Reference Numerals:</w:t>
      </w:r>
    </w:p>
    <w:p>
      <w:pPr>
        <w:pStyle w:val="Compact"/>
        <w:numPr>
          <w:ilvl w:val="0"/>
          <w:numId w:val="1005"/>
        </w:numPr>
      </w:pPr>
      <w:r>
        <w:t xml:space="preserve">502: Start – receive trust pack file</w:t>
      </w:r>
    </w:p>
    <w:p>
      <w:pPr>
        <w:pStyle w:val="Compact"/>
        <w:numPr>
          <w:ilvl w:val="0"/>
          <w:numId w:val="1005"/>
        </w:numPr>
      </w:pPr>
      <w:r>
        <w:t xml:space="preserve">504: Extract header and signature</w:t>
      </w:r>
    </w:p>
    <w:p>
      <w:pPr>
        <w:pStyle w:val="Compact"/>
        <w:numPr>
          <w:ilvl w:val="0"/>
          <w:numId w:val="1005"/>
        </w:numPr>
      </w:pPr>
      <w:r>
        <w:t xml:space="preserve">506: Lookup issuer in trusted registry</w:t>
      </w:r>
    </w:p>
    <w:p>
      <w:pPr>
        <w:pStyle w:val="Compact"/>
        <w:numPr>
          <w:ilvl w:val="0"/>
          <w:numId w:val="1005"/>
        </w:numPr>
      </w:pPr>
      <w:r>
        <w:t xml:space="preserve">508: Reject – unknown issuer</w:t>
      </w:r>
    </w:p>
    <w:p>
      <w:pPr>
        <w:pStyle w:val="Compact"/>
        <w:numPr>
          <w:ilvl w:val="0"/>
          <w:numId w:val="1005"/>
        </w:numPr>
      </w:pPr>
      <w:r>
        <w:t xml:space="preserve">510: Verify cryptographic signature</w:t>
      </w:r>
    </w:p>
    <w:p>
      <w:pPr>
        <w:pStyle w:val="Compact"/>
        <w:numPr>
          <w:ilvl w:val="0"/>
          <w:numId w:val="1005"/>
        </w:numPr>
      </w:pPr>
      <w:r>
        <w:t xml:space="preserve">512: Reject – invalid signature</w:t>
      </w:r>
    </w:p>
    <w:p>
      <w:pPr>
        <w:pStyle w:val="Compact"/>
        <w:numPr>
          <w:ilvl w:val="0"/>
          <w:numId w:val="1005"/>
        </w:numPr>
      </w:pPr>
      <w:r>
        <w:t xml:space="preserve">514: Deserialize assertions</w:t>
      </w:r>
    </w:p>
    <w:p>
      <w:pPr>
        <w:pStyle w:val="Compact"/>
        <w:numPr>
          <w:ilvl w:val="0"/>
          <w:numId w:val="1005"/>
        </w:numPr>
      </w:pPr>
      <w:r>
        <w:t xml:space="preserve">516: Assign issuer authority weight</w:t>
      </w:r>
    </w:p>
    <w:p>
      <w:pPr>
        <w:pStyle w:val="Compact"/>
        <w:numPr>
          <w:ilvl w:val="0"/>
          <w:numId w:val="1005"/>
        </w:numPr>
      </w:pPr>
      <w:r>
        <w:t xml:space="preserve">518: Merge into knowledge graph</w:t>
      </w:r>
    </w:p>
    <w:p>
      <w:pPr>
        <w:pStyle w:val="Compact"/>
        <w:numPr>
          <w:ilvl w:val="0"/>
          <w:numId w:val="1005"/>
        </w:numPr>
      </w:pPr>
      <w:r>
        <w:t xml:space="preserve">520: End – graph updated</w:t>
      </w:r>
    </w:p>
    <w:p>
      <w:pPr>
        <w:pStyle w:val="FirstParagraph"/>
      </w:pPr>
      <w:r>
        <w:rPr>
          <w:b/>
          <w:bCs/>
        </w:rPr>
        <w:t xml:space="preserve">Description:</w:t>
      </w:r>
      <w:r>
        <w:t xml:space="preserve"> </w:t>
      </w:r>
      <w:r>
        <w:t xml:space="preserve">FIG. 5 illustrates the trust pack verification and merge process. A trust pack file is received (502) and its header extracted (504) including the issuer’s public key. The issuer is validated against a trusted registry (506); unknown issuers are rejected (508). For known issuers, the Ed25519 signature is cryptographically verified (510); invalid signatures are rejected (512). Valid packs are deserialized (514), assertions are assigned authority weights based on the issuer’s tier (516), and merged into the knowledge graph (518) with provenance records.</w:t>
      </w:r>
    </w:p>
    <w:p>
      <w:r>
        <w:pict>
          <v:rect style="width:0;height:1.5pt" o:hralign="center" o:hrstd="t" o:hr="t"/>
        </w:pict>
      </w:r>
    </w:p>
    <w:bookmarkEnd w:id="13"/>
    <w:bookmarkStart w:id="14" w:name="X5f234803ad0d98e33c3450c62f1a6b196bff3dc"/>
    <w:p>
      <w:pPr>
        <w:pStyle w:val="Heading2"/>
      </w:pPr>
      <w:r>
        <w:t xml:space="preserve">FIG. 6: Example Knowledge Graph Fragment with Authority Weights</w:t>
      </w:r>
    </w:p>
    <w:p>
      <w:pPr>
        <w:pStyle w:val="FirstParagraph"/>
      </w:pPr>
      <w:r>
        <w:rPr>
          <w:b/>
          <w:bCs/>
        </w:rPr>
        <w:t xml:space="preserve">Purpose:</w:t>
      </w:r>
      <w:r>
        <w:t xml:space="preserve"> </w:t>
      </w:r>
      <w:r>
        <w:t xml:space="preserve">Concrete visualization of</w:t>
      </w:r>
      <w:r>
        <w:t xml:space="preserve"> </w:t>
      </w:r>
      <w:r>
        <w:t xml:space="preserve">“Epistemic Drift”</w:t>
      </w:r>
      <w:r>
        <w:t xml:space="preserve"> </w:t>
      </w:r>
      <w:r>
        <w:t xml:space="preserve">showing conflicting assertions attached to a single concept.</w:t>
      </w:r>
    </w:p>
    <w:p>
      <w:pPr>
        <w:pStyle w:val="BodyText"/>
      </w:pPr>
      <w:r>
        <w:rPr>
          <w:b/>
          <w:bCs/>
        </w:rPr>
        <w:t xml:space="preserve">Elements:</w:t>
      </w:r>
    </w:p>
    <w:p>
      <w:pPr>
        <w:pStyle w:val="SourceCode"/>
      </w:pPr>
      <w:r>
        <w:rPr>
          <w:rStyle w:val="VerbatimChar"/>
        </w:rPr>
        <w:t xml:space="preserve">                           ┌──────────────────────────────────────────────────┐</w:t>
      </w:r>
      <w:r>
        <w:br/>
      </w:r>
      <w:r>
        <w:rPr>
          <w:rStyle w:val="VerbatimChar"/>
        </w:rPr>
        <w:t xml:space="preserve">                           │                                                  │</w:t>
      </w:r>
      <w:r>
        <w:br/>
      </w:r>
      <w:r>
        <w:rPr>
          <w:rStyle w:val="VerbatimChar"/>
        </w:rPr>
        <w:t xml:space="preserve">   ┌───────────────────┐   │   ┌─────────────────────────────────────────┐    │</w:t>
      </w:r>
      <w:r>
        <w:br/>
      </w:r>
      <w:r>
        <w:rPr>
          <w:rStyle w:val="VerbatimChar"/>
        </w:rPr>
        <w:t xml:space="preserve">   │   RFC 7519 (602)  │   │   │                                         │    │</w:t>
      </w:r>
      <w:r>
        <w:br/>
      </w:r>
      <w:r>
        <w:rPr>
          <w:rStyle w:val="VerbatimChar"/>
        </w:rPr>
        <w:t xml:space="preserve">   │   Tier 0          │   │   │      CONCEPT NODE (610)                 │    │</w:t>
      </w:r>
      <w:r>
        <w:br/>
      </w:r>
      <w:r>
        <w:rPr>
          <w:rStyle w:val="VerbatimChar"/>
        </w:rPr>
        <w:t xml:space="preserve">   │   W = 1.0         │───┼──►│   "jwt/audience_validation"             │    │</w:t>
      </w:r>
      <w:r>
        <w:br/>
      </w:r>
      <w:r>
        <w:rPr>
          <w:rStyle w:val="VerbatimChar"/>
        </w:rPr>
        <w:t xml:space="preserve">   │                   │   │   │                                         │    │</w:t>
      </w:r>
      <w:r>
        <w:br/>
      </w:r>
      <w:r>
        <w:rPr>
          <w:rStyle w:val="VerbatimChar"/>
        </w:rPr>
        <w:t xml:space="preserve">   │   Assertion:      │   │   │   ═══════════════════════════════════   │    │</w:t>
      </w:r>
      <w:r>
        <w:br/>
      </w:r>
      <w:r>
        <w:rPr>
          <w:rStyle w:val="VerbatimChar"/>
        </w:rPr>
        <w:t xml:space="preserve">   │   "MUST verify"   │   │   │                                         │    │</w:t>
      </w:r>
      <w:r>
        <w:br/>
      </w:r>
      <w:r>
        <w:rPr>
          <w:rStyle w:val="VerbatimChar"/>
        </w:rPr>
        <w:t xml:space="preserve">   └───────────────────┘   │   │   Assertion Summary:                    │    │</w:t>
      </w:r>
      <w:r>
        <w:br/>
      </w:r>
      <w:r>
        <w:rPr>
          <w:rStyle w:val="VerbatimChar"/>
        </w:rPr>
        <w:t xml:space="preserve">                           │   │   ┌────────────────────────────────┐    │    │</w:t>
      </w:r>
      <w:r>
        <w:br/>
      </w:r>
      <w:r>
        <w:rPr>
          <w:rStyle w:val="VerbatimChar"/>
        </w:rPr>
        <w:t xml:space="preserve">   ┌───────────────────┐   │   │   │ Source      │ Value  │ Weight  │    │    │</w:t>
      </w:r>
      <w:r>
        <w:br/>
      </w:r>
      <w:r>
        <w:rPr>
          <w:rStyle w:val="VerbatimChar"/>
        </w:rPr>
        <w:t xml:space="preserve">   │ Spring Docs (604) │   │   │   ├────────────────────────────────┤    │    │</w:t>
      </w:r>
      <w:r>
        <w:br/>
      </w:r>
      <w:r>
        <w:rPr>
          <w:rStyle w:val="VerbatimChar"/>
        </w:rPr>
        <w:t xml:space="preserve">   │   Tier 2          │───┼──►│   │ RFC 7519    │ true   │ 1.0     │    │    │</w:t>
      </w:r>
      <w:r>
        <w:br/>
      </w:r>
      <w:r>
        <w:rPr>
          <w:rStyle w:val="VerbatimChar"/>
        </w:rPr>
        <w:t xml:space="preserve">   │   W = 0.7         │   │   │   │ Spring Docs │ true   │ 0.7     │    │    │</w:t>
      </w:r>
      <w:r>
        <w:br/>
      </w:r>
      <w:r>
        <w:rPr>
          <w:rStyle w:val="VerbatimChar"/>
        </w:rPr>
        <w:t xml:space="preserve">   │                   │   │   │   │ User Code   │ false  │ 0.5     │◄───┼────┼── CONFLICT</w:t>
      </w:r>
      <w:r>
        <w:br/>
      </w:r>
      <w:r>
        <w:rPr>
          <w:rStyle w:val="VerbatimChar"/>
        </w:rPr>
        <w:t xml:space="preserve">   │   Assertion:      │   │   │   └────────────────────────────────┘    │    │   Score: 0.5</w:t>
      </w:r>
      <w:r>
        <w:br/>
      </w:r>
      <w:r>
        <w:rPr>
          <w:rStyle w:val="VerbatimChar"/>
        </w:rPr>
        <w:t xml:space="preserve">   │   "Should enable" │   │   │                                         │    │</w:t>
      </w:r>
      <w:r>
        <w:br/>
      </w:r>
      <w:r>
        <w:rPr>
          <w:rStyle w:val="VerbatimChar"/>
        </w:rPr>
        <w:t xml:space="preserve">   └───────────────────┘   │   └─────────────────────────────────────────┘    │</w:t>
      </w:r>
      <w:r>
        <w:br/>
      </w:r>
      <w:r>
        <w:rPr>
          <w:rStyle w:val="VerbatimChar"/>
        </w:rPr>
        <w:t xml:space="preserve">                           │                                                  │</w:t>
      </w:r>
      <w:r>
        <w:br/>
      </w:r>
      <w:r>
        <w:rPr>
          <w:rStyle w:val="VerbatimChar"/>
        </w:rPr>
        <w:t xml:space="preserve">   ┌───────────────────┐   │                  ▲                               │</w:t>
      </w:r>
      <w:r>
        <w:br/>
      </w:r>
      <w:r>
        <w:rPr>
          <w:rStyle w:val="VerbatimChar"/>
        </w:rPr>
        <w:t xml:space="preserve">   │  User Code (606)  │   │                  │                               │</w:t>
      </w:r>
      <w:r>
        <w:br/>
      </w:r>
      <w:r>
        <w:rPr>
          <w:rStyle w:val="VerbatimChar"/>
        </w:rPr>
        <w:t xml:space="preserve">   │   Tier 3          │───┼──────────────────┘                               │</w:t>
      </w:r>
      <w:r>
        <w:br/>
      </w:r>
      <w:r>
        <w:rPr>
          <w:rStyle w:val="VerbatimChar"/>
        </w:rPr>
        <w:t xml:space="preserve">   │   W = 0.5         │   │                                                  │</w:t>
      </w:r>
      <w:r>
        <w:br/>
      </w:r>
      <w:r>
        <w:rPr>
          <w:rStyle w:val="VerbatimChar"/>
        </w:rPr>
        <w:t xml:space="preserve">   │                   │   │   ┌─────────────────────────────────────────┐    │</w:t>
      </w:r>
      <w:r>
        <w:br/>
      </w:r>
      <w:r>
        <w:rPr>
          <w:rStyle w:val="VerbatimChar"/>
        </w:rPr>
        <w:t xml:space="preserve">   │   Assertion:      │   │   │         VISUAL: AUTHORITY GAP           │    │</w:t>
      </w:r>
      <w:r>
        <w:br/>
      </w:r>
      <w:r>
        <w:rPr>
          <w:rStyle w:val="VerbatimChar"/>
        </w:rPr>
        <w:t xml:space="preserve">   │   "enabled=false" │   │   │                                         │    │</w:t>
      </w:r>
      <w:r>
        <w:br/>
      </w:r>
      <w:r>
        <w:rPr>
          <w:rStyle w:val="VerbatimChar"/>
        </w:rPr>
        <w:t xml:space="preserve">   └───────────────────┘   │   │   W=1.0 ████████████████████ RFC 7519   │    │</w:t>
      </w:r>
      <w:r>
        <w:br/>
      </w:r>
      <w:r>
        <w:rPr>
          <w:rStyle w:val="VerbatimChar"/>
        </w:rPr>
        <w:t xml:space="preserve">                           │   │   W=0.7 ██████████████       Spring     │    │</w:t>
      </w:r>
      <w:r>
        <w:br/>
      </w:r>
      <w:r>
        <w:rPr>
          <w:rStyle w:val="VerbatimChar"/>
        </w:rPr>
        <w:t xml:space="preserve">                           │   │   W=0.5 ██████████           User Code  │    │</w:t>
      </w:r>
      <w:r>
        <w:br/>
      </w:r>
      <w:r>
        <w:rPr>
          <w:rStyle w:val="VerbatimChar"/>
        </w:rPr>
        <w:t xml:space="preserve">                           │   │         ▲                               │    │</w:t>
      </w:r>
      <w:r>
        <w:br/>
      </w:r>
      <w:r>
        <w:rPr>
          <w:rStyle w:val="VerbatimChar"/>
        </w:rPr>
        <w:t xml:space="preserve">                           │   │         └── Gap = 0.5 (BLOCK)           │    │</w:t>
      </w:r>
      <w:r>
        <w:br/>
      </w:r>
      <w:r>
        <w:rPr>
          <w:rStyle w:val="VerbatimChar"/>
        </w:rPr>
        <w:t xml:space="preserve">                           │   └─────────────────────────────────────────┘    │</w:t>
      </w:r>
      <w:r>
        <w:br/>
      </w:r>
      <w:r>
        <w:rPr>
          <w:rStyle w:val="VerbatimChar"/>
        </w:rPr>
        <w:t xml:space="preserve">                           │                                                  │</w:t>
      </w:r>
      <w:r>
        <w:br/>
      </w:r>
      <w:r>
        <w:rPr>
          <w:rStyle w:val="VerbatimChar"/>
        </w:rPr>
        <w:t xml:space="preserve">                           └──────────────────────────────────────────────────┘</w:t>
      </w:r>
    </w:p>
    <w:p>
      <w:pPr>
        <w:pStyle w:val="FirstParagraph"/>
      </w:pPr>
      <w:r>
        <w:rPr>
          <w:b/>
          <w:bCs/>
        </w:rPr>
        <w:t xml:space="preserve">Reference Numerals:</w:t>
      </w:r>
    </w:p>
    <w:p>
      <w:pPr>
        <w:pStyle w:val="Compact"/>
        <w:numPr>
          <w:ilvl w:val="0"/>
          <w:numId w:val="1006"/>
        </w:numPr>
      </w:pPr>
      <w:r>
        <w:t xml:space="preserve">602: RFC source node (Tier 0, W=1.0)</w:t>
      </w:r>
    </w:p>
    <w:p>
      <w:pPr>
        <w:pStyle w:val="Compact"/>
        <w:numPr>
          <w:ilvl w:val="0"/>
          <w:numId w:val="1006"/>
        </w:numPr>
      </w:pPr>
      <w:r>
        <w:t xml:space="preserve">604: Vendor documentation source node (Tier 2, W=0.7)</w:t>
      </w:r>
    </w:p>
    <w:p>
      <w:pPr>
        <w:pStyle w:val="Compact"/>
        <w:numPr>
          <w:ilvl w:val="0"/>
          <w:numId w:val="1006"/>
        </w:numPr>
      </w:pPr>
      <w:r>
        <w:t xml:space="preserve">606: User code source node (Tier 3, W=0.5)</w:t>
      </w:r>
    </w:p>
    <w:p>
      <w:pPr>
        <w:pStyle w:val="Compact"/>
        <w:numPr>
          <w:ilvl w:val="0"/>
          <w:numId w:val="1006"/>
        </w:numPr>
      </w:pPr>
      <w:r>
        <w:t xml:space="preserve">610: Concept node (jwt/audience_validation)</w:t>
      </w:r>
    </w:p>
    <w:p>
      <w:pPr>
        <w:pStyle w:val="FirstParagraph"/>
      </w:pPr>
      <w:r>
        <w:rPr>
          <w:b/>
          <w:bCs/>
        </w:rPr>
        <w:t xml:space="preserve">Description:</w:t>
      </w:r>
      <w:r>
        <w:t xml:space="preserve"> </w:t>
      </w:r>
      <w:r>
        <w:t xml:space="preserve">FIG. 6 visualizes a specific conflict scenario in the knowledge graph. The concept node (610)</w:t>
      </w:r>
      <w:r>
        <w:t xml:space="preserve"> </w:t>
      </w:r>
      <w:r>
        <w:t xml:space="preserve">“jwt/audience_validation”</w:t>
      </w:r>
      <w:r>
        <w:t xml:space="preserve"> </w:t>
      </w:r>
      <w:r>
        <w:t xml:space="preserve">receives three incoming assertions from sources of different authority tiers: RFC 7519 (602) at Tier 0 asserting the value</w:t>
      </w:r>
      <w:r>
        <w:t xml:space="preserve"> </w:t>
      </w:r>
      <w:r>
        <w:t xml:space="preserve">“true”</w:t>
      </w:r>
      <w:r>
        <w:t xml:space="preserve"> </w:t>
      </w:r>
      <w:r>
        <w:t xml:space="preserve">with weight 1.0, Spring documentation (604) at Tier 2 asserting</w:t>
      </w:r>
      <w:r>
        <w:t xml:space="preserve"> </w:t>
      </w:r>
      <w:r>
        <w:t xml:space="preserve">“true”</w:t>
      </w:r>
      <w:r>
        <w:t xml:space="preserve"> </w:t>
      </w:r>
      <w:r>
        <w:t xml:space="preserve">with weight 0.7, and user code (606) at Tier 3 asserting</w:t>
      </w:r>
      <w:r>
        <w:t xml:space="preserve"> </w:t>
      </w:r>
      <w:r>
        <w:t xml:space="preserve">“false”</w:t>
      </w:r>
      <w:r>
        <w:t xml:space="preserve"> </w:t>
      </w:r>
      <w:r>
        <w:t xml:space="preserve">with weight 0.5. The authority gap between the RFC assertion (1.0) and the user code assertion (0.5) produces a conflict score of 0.5, triggering a BLOCK verdict.</w:t>
      </w:r>
    </w:p>
    <w:p>
      <w:r>
        <w:pict>
          <v:rect style="width:0;height:1.5pt" o:hralign="center" o:hrstd="t" o:hr="t"/>
        </w:pict>
      </w:r>
    </w:p>
    <w:bookmarkEnd w:id="14"/>
    <w:bookmarkStart w:id="15" w:name="Xedd46a95b4cb3bd74d2367a6a1586c829122354"/>
    <w:p>
      <w:pPr>
        <w:pStyle w:val="Heading2"/>
      </w:pPr>
      <w:r>
        <w:t xml:space="preserve">FIG. 7: Example Conflict Detection Scenario (End-to-End)</w:t>
      </w:r>
    </w:p>
    <w:p>
      <w:pPr>
        <w:pStyle w:val="FirstParagraph"/>
      </w:pPr>
      <w:r>
        <w:rPr>
          <w:b/>
          <w:bCs/>
        </w:rPr>
        <w:t xml:space="preserve">Purpose:</w:t>
      </w:r>
      <w:r>
        <w:t xml:space="preserve"> </w:t>
      </w:r>
      <w:r>
        <w:t xml:space="preserve">Demonstration of the complete user experience from source code to conflict report.</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INPUT (702)                    PROCESSING (704)               OUTPUT (706)            │</w:t>
      </w:r>
      <w:r>
        <w:br/>
      </w:r>
      <w:r>
        <w:rPr>
          <w:rStyle w:val="VerbatimChar"/>
        </w:rPr>
        <w:t xml:space="preserve">│   ────────────                   ──────────────                 ────────────            │</w:t>
      </w:r>
      <w:r>
        <w:br/>
      </w:r>
      <w:r>
        <w:rPr>
          <w:rStyle w:val="VerbatimChar"/>
        </w:rPr>
        <w:t xml:space="preserve">│                                                                                         │</w:t>
      </w:r>
      <w:r>
        <w:br/>
      </w:r>
      <w:r>
        <w:rPr>
          <w:rStyle w:val="VerbatimChar"/>
        </w:rPr>
        <w:t xml:space="preserve">│   ┌─────────────────────┐       ┌─────────────────────┐       ┌─────────────────────┐   │</w:t>
      </w:r>
      <w:r>
        <w:br/>
      </w:r>
      <w:r>
        <w:rPr>
          <w:rStyle w:val="VerbatimChar"/>
        </w:rPr>
        <w:t xml:space="preserve">│   │ Source File:        │       │ Triple Extraction:  │       │ CONFLICT REPORT     │   │</w:t>
      </w:r>
      <w:r>
        <w:br/>
      </w:r>
      <w:r>
        <w:rPr>
          <w:rStyle w:val="VerbatimChar"/>
        </w:rPr>
        <w:t xml:space="preserve">│   │ jwt_handler.py      │       │                     │       │                     │   │</w:t>
      </w:r>
      <w:r>
        <w:br/>
      </w:r>
      <w:r>
        <w:rPr>
          <w:rStyle w:val="VerbatimChar"/>
        </w:rPr>
        <w:t xml:space="preserve">│   │                     │       │ Subject:            │       │ ┌─────────────────┐ │   │</w:t>
      </w:r>
      <w:r>
        <w:br/>
      </w:r>
      <w:r>
        <w:rPr>
          <w:rStyle w:val="VerbatimChar"/>
        </w:rPr>
        <w:t xml:space="preserve">│   │ ┌─────────────────┐ │       │   jwt/verify        │       │ │ SEVERITY: BLOCK │ │   │</w:t>
      </w:r>
      <w:r>
        <w:br/>
      </w:r>
      <w:r>
        <w:rPr>
          <w:rStyle w:val="VerbatimChar"/>
        </w:rPr>
        <w:t xml:space="preserve">│   │ │ Line 42:        │ │ ───►  │                     │ ───►  │ │ (Red indicator) │ │   │</w:t>
      </w:r>
      <w:r>
        <w:br/>
      </w:r>
      <w:r>
        <w:rPr>
          <w:rStyle w:val="VerbatimChar"/>
        </w:rPr>
        <w:t xml:space="preserve">│   │ │                 │ │       │ Predicate:          │       │ └─────────────────┘ │   │</w:t>
      </w:r>
      <w:r>
        <w:br/>
      </w:r>
      <w:r>
        <w:rPr>
          <w:rStyle w:val="VerbatimChar"/>
        </w:rPr>
        <w:t xml:space="preserve">│   │ │ jwt.decode(     │ │       │   enabled           │       │                     │   │</w:t>
      </w:r>
      <w:r>
        <w:br/>
      </w:r>
      <w:r>
        <w:rPr>
          <w:rStyle w:val="VerbatimChar"/>
        </w:rPr>
        <w:t xml:space="preserve">│   │ │   token,        │ │       │                     │       │ Location:           │   │</w:t>
      </w:r>
      <w:r>
        <w:br/>
      </w:r>
      <w:r>
        <w:rPr>
          <w:rStyle w:val="VerbatimChar"/>
        </w:rPr>
        <w:t xml:space="preserve">│   │ │   verify=False  │ │       │ Object:             │       │   jwt_handler.py:42 │   │</w:t>
      </w:r>
      <w:r>
        <w:br/>
      </w:r>
      <w:r>
        <w:rPr>
          <w:rStyle w:val="VerbatimChar"/>
        </w:rPr>
        <w:t xml:space="preserve">│   │ │ )               │ │       │   false             │       │                     │   │</w:t>
      </w:r>
      <w:r>
        <w:br/>
      </w:r>
      <w:r>
        <w:rPr>
          <w:rStyle w:val="VerbatimChar"/>
        </w:rPr>
        <w:t xml:space="preserve">│   │ │                 │ │       │                     │       │ Violation:          │   │</w:t>
      </w:r>
      <w:r>
        <w:br/>
      </w:r>
      <w:r>
        <w:rPr>
          <w:rStyle w:val="VerbatimChar"/>
        </w:rPr>
        <w:t xml:space="preserve">│   │ └─────────────────┘ │       │ Weight:             │       │   RFC 7519 §7.2     │   │</w:t>
      </w:r>
      <w:r>
        <w:br/>
      </w:r>
      <w:r>
        <w:rPr>
          <w:rStyle w:val="VerbatimChar"/>
        </w:rPr>
        <w:t xml:space="preserve">│   │                     │       │   0.5 (User Code)   │       │   "JWT signature    │   │</w:t>
      </w:r>
      <w:r>
        <w:br/>
      </w:r>
      <w:r>
        <w:rPr>
          <w:rStyle w:val="VerbatimChar"/>
        </w:rPr>
        <w:t xml:space="preserve">│   └─────────────────────┘       └─────────────────────┘       │    MUST be verified"│   │</w:t>
      </w:r>
      <w:r>
        <w:br/>
      </w:r>
      <w:r>
        <w:rPr>
          <w:rStyle w:val="VerbatimChar"/>
        </w:rPr>
        <w:t xml:space="preserve">│                                                               │                     │   │</w:t>
      </w:r>
      <w:r>
        <w:br/>
      </w:r>
      <w:r>
        <w:rPr>
          <w:rStyle w:val="VerbatimChar"/>
        </w:rPr>
        <w:t xml:space="preserve">│                                  ┌─────────────────────┐       │ Authority:         │   │</w:t>
      </w:r>
      <w:r>
        <w:br/>
      </w:r>
      <w:r>
        <w:rPr>
          <w:rStyle w:val="VerbatimChar"/>
        </w:rPr>
        <w:t xml:space="preserve">│                                  │ Graph Query:        │       │   Tier 0 (RFC)     │   │</w:t>
      </w:r>
      <w:r>
        <w:br/>
      </w:r>
      <w:r>
        <w:rPr>
          <w:rStyle w:val="VerbatimChar"/>
        </w:rPr>
        <w:t xml:space="preserve">│                                  │                     │       │                    │   │</w:t>
      </w:r>
      <w:r>
        <w:br/>
      </w:r>
      <w:r>
        <w:rPr>
          <w:rStyle w:val="VerbatimChar"/>
        </w:rPr>
        <w:t xml:space="preserve">│                                  │ Match Found:        │       │ Conflict Score:    │   │</w:t>
      </w:r>
      <w:r>
        <w:br/>
      </w:r>
      <w:r>
        <w:rPr>
          <w:rStyle w:val="VerbatimChar"/>
        </w:rPr>
        <w:t xml:space="preserve">│                                  │   RFC 7519 §7.2     │       │   0.50             │   │</w:t>
      </w:r>
      <w:r>
        <w:br/>
      </w:r>
      <w:r>
        <w:rPr>
          <w:rStyle w:val="VerbatimChar"/>
        </w:rPr>
        <w:t xml:space="preserve">│                                  │                     │       │                    │   │</w:t>
      </w:r>
      <w:r>
        <w:br/>
      </w:r>
      <w:r>
        <w:rPr>
          <w:rStyle w:val="VerbatimChar"/>
        </w:rPr>
        <w:t xml:space="preserve">│                                  │ Authority Value:    │       │ Recommendation:    │   │</w:t>
      </w:r>
      <w:r>
        <w:br/>
      </w:r>
      <w:r>
        <w:rPr>
          <w:rStyle w:val="VerbatimChar"/>
        </w:rPr>
        <w:t xml:space="preserve">│                                  │   verify=true       │       │   Set verify=True  │   │</w:t>
      </w:r>
      <w:r>
        <w:br/>
      </w:r>
      <w:r>
        <w:rPr>
          <w:rStyle w:val="VerbatimChar"/>
        </w:rPr>
        <w:t xml:space="preserve">│                                  │                     │       │   or acknowledge   │   │</w:t>
      </w:r>
      <w:r>
        <w:br/>
      </w:r>
      <w:r>
        <w:rPr>
          <w:rStyle w:val="VerbatimChar"/>
        </w:rPr>
        <w:t xml:space="preserve">│                                  │ Authority Weight:   │       │   with signature   │   │</w:t>
      </w:r>
      <w:r>
        <w:br/>
      </w:r>
      <w:r>
        <w:rPr>
          <w:rStyle w:val="VerbatimChar"/>
        </w:rPr>
        <w:t xml:space="preserve">│                                  │   1.0               │       │                    │   │</w:t>
      </w:r>
      <w:r>
        <w:br/>
      </w:r>
      <w:r>
        <w:rPr>
          <w:rStyle w:val="VerbatimChar"/>
        </w:rPr>
        <w:t xml:space="preserve">│                                  │                     │       └────────────────────┘   │</w:t>
      </w:r>
      <w:r>
        <w:br/>
      </w:r>
      <w:r>
        <w:rPr>
          <w:rStyle w:val="VerbatimChar"/>
        </w:rPr>
        <w:t xml:space="preserve">│                                  │ Score Calc:         │                                │</w:t>
      </w:r>
      <w:r>
        <w:br/>
      </w:r>
      <w:r>
        <w:rPr>
          <w:rStyle w:val="VerbatimChar"/>
        </w:rPr>
        <w:t xml:space="preserve">│                                  │   (1.0-0.5)×1.0     │                                │</w:t>
      </w:r>
      <w:r>
        <w:br/>
      </w:r>
      <w:r>
        <w:rPr>
          <w:rStyle w:val="VerbatimChar"/>
        </w:rPr>
        <w:t xml:space="preserve">│                                  │   = 0.50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7"/>
        </w:numPr>
      </w:pPr>
      <w:r>
        <w:t xml:space="preserve">702: Input – source code file with configuration</w:t>
      </w:r>
    </w:p>
    <w:p>
      <w:pPr>
        <w:pStyle w:val="Compact"/>
        <w:numPr>
          <w:ilvl w:val="0"/>
          <w:numId w:val="1007"/>
        </w:numPr>
      </w:pPr>
      <w:r>
        <w:t xml:space="preserve">704: Processing – triple extraction, graph query, score calculation</w:t>
      </w:r>
    </w:p>
    <w:p>
      <w:pPr>
        <w:pStyle w:val="Compact"/>
        <w:numPr>
          <w:ilvl w:val="0"/>
          <w:numId w:val="1007"/>
        </w:numPr>
      </w:pPr>
      <w:r>
        <w:t xml:space="preserve">706: Output – conflict report with verdict and recommendations</w:t>
      </w:r>
    </w:p>
    <w:p>
      <w:pPr>
        <w:pStyle w:val="FirstParagraph"/>
      </w:pPr>
      <w:r>
        <w:rPr>
          <w:b/>
          <w:bCs/>
        </w:rPr>
        <w:t xml:space="preserve">Description:</w:t>
      </w:r>
      <w:r>
        <w:t xml:space="preserve"> </w:t>
      </w:r>
      <w:r>
        <w:t xml:space="preserve">FIG. 7 demonstrates the end-to-end user experience for conflict detection. A source file (702) containing the code</w:t>
      </w:r>
      <w:r>
        <w:t xml:space="preserve"> </w:t>
      </w:r>
      <w:r>
        <w:rPr>
          <w:rStyle w:val="VerbatimChar"/>
        </w:rPr>
        <w:t xml:space="preserve">jwt.decode(token, verify=False)</w:t>
      </w:r>
      <w:r>
        <w:t xml:space="preserve"> </w:t>
      </w:r>
      <w:r>
        <w:t xml:space="preserve">is processed. The system extracts a semantic triple (704) representing the configuration claim. A graph query identifies RFC 7519 §7.2 as the governing authority requiring</w:t>
      </w:r>
      <w:r>
        <w:t xml:space="preserve"> </w:t>
      </w:r>
      <w:r>
        <w:rPr>
          <w:rStyle w:val="VerbatimChar"/>
        </w:rPr>
        <w:t xml:space="preserve">verify=true</w:t>
      </w:r>
      <w:r>
        <w:t xml:space="preserve">. The conflict score is calculated as (1.0 - 0.5) × 1.0 = 0.50. The output (706) is a structured conflict report identifying the file location, violated standard, authority tier, conflict score, and recommended remediation.</w:t>
      </w:r>
    </w:p>
    <w:p>
      <w:r>
        <w:pict>
          <v:rect style="width:0;height:1.5pt" o:hralign="center" o:hrstd="t" o:hr="t"/>
        </w:pict>
      </w:r>
    </w:p>
    <w:bookmarkEnd w:id="15"/>
    <w:bookmarkStart w:id="16" w:name="revision-history"/>
    <w:p>
      <w:pPr>
        <w:pStyle w:val="Heading2"/>
      </w:pPr>
      <w:r>
        <w:t xml:space="preserve">Revision History</w:t>
      </w:r>
    </w:p>
    <w:tbl>
      <w:tblPr>
        <w:tblStyle w:val="Table"/>
        <w:tblW w:type="pct" w:w="5000"/>
        <w:tblLayout w:type="fixed"/>
        <w:tblLook w:firstRow="1" w:lastRow="0" w:firstColumn="0" w:lastColumn="0" w:noHBand="0" w:noVBand="0" w:val="0020"/>
      </w:tblPr>
      <w:tblGrid>
        <w:gridCol w:w="851"/>
        <w:gridCol w:w="596"/>
        <w:gridCol w:w="6472"/>
      </w:tblGrid>
      <w:tr>
        <w:trPr>
          <w:tblHeader w:val="on"/>
        </w:trPr>
        <w:tc>
          <w:tcPr/>
          <w:p>
            <w:pPr>
              <w:pStyle w:val="Compact"/>
            </w:pPr>
            <w:r>
              <w:t xml:space="preserve">Date</w:t>
            </w:r>
          </w:p>
        </w:tc>
        <w:tc>
          <w:tcPr/>
          <w:p>
            <w:pPr>
              <w:pStyle w:val="Compact"/>
            </w:pPr>
            <w:r>
              <w:t xml:space="preserve">Author</w:t>
            </w:r>
          </w:p>
        </w:tc>
        <w:tc>
          <w:tcPr/>
          <w:p>
            <w:pPr>
              <w:pStyle w:val="Compact"/>
            </w:pPr>
            <w:r>
              <w:t xml:space="preserve">Changes</w:t>
            </w:r>
          </w:p>
        </w:tc>
      </w:tr>
      <w:tr>
        <w:tc>
          <w:tcPr/>
          <w:p>
            <w:pPr>
              <w:pStyle w:val="Compact"/>
            </w:pPr>
            <w:r>
              <w:t xml:space="preserve">2026-02-04</w:t>
            </w:r>
          </w:p>
        </w:tc>
        <w:tc>
          <w:tcPr/>
          <w:p>
            <w:pPr>
              <w:pStyle w:val="Compact"/>
            </w:pPr>
            <w:r>
              <w:t xml:space="preserve">Initial</w:t>
            </w:r>
          </w:p>
        </w:tc>
        <w:tc>
          <w:tcPr/>
          <w:p>
            <w:pPr>
              <w:pStyle w:val="Compact"/>
            </w:pPr>
            <w:r>
              <w:t xml:space="preserve">Complete figure descriptions with reference numerals per patent requirements</w:t>
            </w:r>
          </w:p>
        </w:tc>
      </w:tr>
    </w:tbl>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2026-02-04T09:58:36Z</dcterms:created>
  <dcterms:modified xsi:type="dcterms:W3CDTF">2026-02-04T09:58:36Z</dcterms:modified>
</cp:coreProperties>
</file>

<file path=docProps/custom.xml><?xml version="1.0" encoding="utf-8"?>
<Properties xmlns="http://schemas.openxmlformats.org/officeDocument/2006/custom-properties" xmlns:vt="http://schemas.openxmlformats.org/officeDocument/2006/docPropsVTypes"/>
</file>